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63D4" w14:textId="34D913BE" w:rsidR="00EE197F" w:rsidRPr="00EE197F" w:rsidRDefault="00EE197F" w:rsidP="00EE197F">
      <w:pPr>
        <w:spacing w:after="0"/>
        <w:jc w:val="both"/>
        <w:rPr>
          <w:rFonts w:eastAsia="Verdana" w:cstheme="minorHAnsi"/>
          <w:color w:val="000000"/>
          <w:szCs w:val="24"/>
        </w:rPr>
      </w:pPr>
      <w:r w:rsidRPr="00EE197F">
        <w:rPr>
          <w:rFonts w:eastAsia="Verdana" w:cstheme="minorHAnsi"/>
          <w:color w:val="000000"/>
          <w:szCs w:val="24"/>
        </w:rPr>
        <w:t>__________________________, with registered office in __________, address _________________, TIN _____________, represented by __________________ (hereinafter: Member)</w:t>
      </w:r>
    </w:p>
    <w:p w14:paraId="081C7869" w14:textId="77777777" w:rsidR="00EE197F" w:rsidRPr="00EE197F" w:rsidRDefault="00EE197F" w:rsidP="00EE197F">
      <w:pPr>
        <w:spacing w:after="0"/>
        <w:jc w:val="both"/>
        <w:rPr>
          <w:rFonts w:eastAsia="Verdana" w:cstheme="minorHAnsi"/>
          <w:color w:val="000000"/>
          <w:szCs w:val="24"/>
        </w:rPr>
      </w:pPr>
      <w:r w:rsidRPr="00EE197F">
        <w:rPr>
          <w:rFonts w:eastAsia="Verdana" w:cstheme="minorHAnsi"/>
          <w:color w:val="000000"/>
          <w:szCs w:val="24"/>
        </w:rPr>
        <w:t>and</w:t>
      </w:r>
    </w:p>
    <w:p w14:paraId="6B0835A8" w14:textId="0BF29260" w:rsidR="00BE3621" w:rsidRPr="00EE197F" w:rsidRDefault="00EE197F" w:rsidP="00EE197F">
      <w:pPr>
        <w:spacing w:after="0"/>
        <w:jc w:val="both"/>
        <w:rPr>
          <w:rFonts w:cstheme="minorHAnsi"/>
          <w:sz w:val="24"/>
          <w:szCs w:val="24"/>
        </w:rPr>
      </w:pPr>
      <w:r w:rsidRPr="001F5C4A">
        <w:rPr>
          <w:rFonts w:eastAsia="Verdana" w:cstheme="minorHAnsi"/>
          <w:b/>
          <w:color w:val="000000"/>
          <w:szCs w:val="24"/>
        </w:rPr>
        <w:t xml:space="preserve">Berza električne energije </w:t>
      </w:r>
      <w:r w:rsidR="00F11468" w:rsidRPr="001F5C4A">
        <w:rPr>
          <w:rFonts w:eastAsia="Verdana" w:cstheme="minorHAnsi"/>
          <w:b/>
          <w:color w:val="000000"/>
          <w:szCs w:val="24"/>
        </w:rPr>
        <w:t>d.o.o.</w:t>
      </w:r>
      <w:r w:rsidRPr="001F5C4A">
        <w:rPr>
          <w:rFonts w:eastAsia="Verdana" w:cstheme="minorHAnsi"/>
          <w:b/>
          <w:color w:val="000000"/>
          <w:szCs w:val="24"/>
        </w:rPr>
        <w:t xml:space="preserve"> Podgorica</w:t>
      </w:r>
      <w:r w:rsidRPr="00EE197F">
        <w:rPr>
          <w:rFonts w:eastAsia="Verdana" w:cstheme="minorHAnsi"/>
          <w:color w:val="000000"/>
          <w:szCs w:val="24"/>
        </w:rPr>
        <w:t>, with its registered office in Podgorica, address Moskovska 99, TIN: 031503</w:t>
      </w:r>
      <w:bookmarkStart w:id="0" w:name="_GoBack"/>
      <w:bookmarkEnd w:id="0"/>
      <w:r w:rsidRPr="00EE197F">
        <w:rPr>
          <w:rFonts w:eastAsia="Verdana" w:cstheme="minorHAnsi"/>
          <w:color w:val="000000"/>
          <w:szCs w:val="24"/>
        </w:rPr>
        <w:t>13, represented by Chief Executive Officer _____________</w:t>
      </w:r>
      <w:r w:rsidR="00573C3F">
        <w:rPr>
          <w:rFonts w:eastAsia="Verdana" w:cstheme="minorHAnsi"/>
          <w:color w:val="000000"/>
          <w:szCs w:val="24"/>
        </w:rPr>
        <w:t xml:space="preserve"> </w:t>
      </w:r>
      <w:r w:rsidRPr="00EE197F">
        <w:rPr>
          <w:rFonts w:eastAsia="Verdana" w:cstheme="minorHAnsi"/>
          <w:color w:val="000000"/>
          <w:szCs w:val="24"/>
        </w:rPr>
        <w:t xml:space="preserve"> (hereinafter: </w:t>
      </w:r>
      <w:r>
        <w:rPr>
          <w:rFonts w:eastAsia="Verdana" w:cstheme="minorHAnsi"/>
          <w:color w:val="000000"/>
          <w:szCs w:val="24"/>
        </w:rPr>
        <w:t>BELEN</w:t>
      </w:r>
      <w:r w:rsidRPr="00EE197F">
        <w:rPr>
          <w:rFonts w:eastAsia="Verdana" w:cstheme="minorHAnsi"/>
          <w:color w:val="000000"/>
          <w:szCs w:val="24"/>
        </w:rPr>
        <w:t>)</w:t>
      </w:r>
      <w:r w:rsidR="008E2314" w:rsidRPr="00EE197F">
        <w:rPr>
          <w:rFonts w:cstheme="minorHAnsi"/>
          <w:sz w:val="24"/>
          <w:szCs w:val="24"/>
        </w:rPr>
        <w:t xml:space="preserve">                                                 </w:t>
      </w:r>
    </w:p>
    <w:p w14:paraId="44F684F7" w14:textId="77777777" w:rsidR="00573C3F" w:rsidRDefault="00573C3F" w:rsidP="00573C3F">
      <w:pPr>
        <w:spacing w:after="0"/>
        <w:jc w:val="both"/>
        <w:rPr>
          <w:rFonts w:eastAsia="Verdana" w:cstheme="minorHAnsi"/>
          <w:color w:val="000000"/>
        </w:rPr>
      </w:pPr>
    </w:p>
    <w:p w14:paraId="0252C971" w14:textId="3D06B264" w:rsidR="00573C3F" w:rsidRPr="00122377" w:rsidRDefault="00573C3F" w:rsidP="00573C3F">
      <w:pPr>
        <w:spacing w:after="0"/>
        <w:jc w:val="both"/>
        <w:rPr>
          <w:rFonts w:eastAsia="Verdana" w:cstheme="minorHAnsi"/>
          <w:color w:val="000000"/>
        </w:rPr>
      </w:pPr>
      <w:r w:rsidRPr="00122377">
        <w:rPr>
          <w:rFonts w:eastAsia="Verdana" w:cstheme="minorHAnsi"/>
          <w:color w:val="000000"/>
        </w:rPr>
        <w:t>Collectively referred to as the “Parties", on ______ in Podgorica, conclude:</w:t>
      </w:r>
    </w:p>
    <w:p w14:paraId="49DB6F89" w14:textId="77777777" w:rsidR="00573C3F" w:rsidRPr="00573C3F" w:rsidRDefault="00573C3F" w:rsidP="00BE3621">
      <w:pPr>
        <w:spacing w:after="0"/>
        <w:jc w:val="both"/>
        <w:rPr>
          <w:rFonts w:cstheme="minorHAnsi"/>
          <w:bCs/>
          <w:sz w:val="24"/>
          <w:szCs w:val="28"/>
        </w:rPr>
      </w:pPr>
    </w:p>
    <w:p w14:paraId="5D1C7A8E" w14:textId="2EC71A54" w:rsidR="00EC222C" w:rsidRDefault="00EE197F" w:rsidP="009C236D">
      <w:pPr>
        <w:spacing w:after="0"/>
        <w:jc w:val="center"/>
        <w:rPr>
          <w:rFonts w:cstheme="minorHAnsi"/>
          <w:sz w:val="24"/>
          <w:szCs w:val="24"/>
        </w:rPr>
      </w:pPr>
      <w:r w:rsidRPr="00EE197F">
        <w:rPr>
          <w:rFonts w:cstheme="minorHAnsi"/>
          <w:b/>
          <w:bCs/>
          <w:sz w:val="24"/>
          <w:szCs w:val="28"/>
          <w:lang w:val="en-GB"/>
        </w:rPr>
        <w:t>AGREEMENT ON DIRECT USE OF DEPOSIT</w:t>
      </w:r>
      <w:r w:rsidRPr="00EE197F">
        <w:rPr>
          <w:rFonts w:cstheme="minorHAnsi"/>
          <w:b/>
          <w:bCs/>
          <w:sz w:val="24"/>
          <w:szCs w:val="28"/>
          <w:lang w:val="en-GB"/>
        </w:rPr>
        <w:cr/>
      </w:r>
    </w:p>
    <w:p w14:paraId="440C3987" w14:textId="77777777" w:rsidR="00EE197F" w:rsidRPr="001F5C4A" w:rsidRDefault="00EE197F" w:rsidP="00EE197F">
      <w:pPr>
        <w:spacing w:after="0"/>
        <w:jc w:val="center"/>
        <w:rPr>
          <w:rFonts w:cstheme="minorHAnsi"/>
          <w:b/>
          <w:bCs/>
          <w:szCs w:val="24"/>
        </w:rPr>
      </w:pPr>
      <w:r w:rsidRPr="001F5C4A">
        <w:rPr>
          <w:rFonts w:cstheme="minorHAnsi"/>
          <w:b/>
          <w:bCs/>
          <w:szCs w:val="24"/>
        </w:rPr>
        <w:t>Article 1</w:t>
      </w:r>
    </w:p>
    <w:p w14:paraId="383C66E3" w14:textId="598278A7" w:rsidR="009B63F3" w:rsidRPr="001F5C4A" w:rsidRDefault="00EE197F" w:rsidP="00EE197F">
      <w:pPr>
        <w:spacing w:after="0"/>
        <w:jc w:val="center"/>
        <w:rPr>
          <w:rFonts w:cstheme="minorHAnsi"/>
          <w:b/>
          <w:bCs/>
          <w:szCs w:val="24"/>
        </w:rPr>
      </w:pPr>
      <w:r w:rsidRPr="001F5C4A">
        <w:rPr>
          <w:rFonts w:cstheme="minorHAnsi"/>
          <w:b/>
          <w:bCs/>
          <w:szCs w:val="24"/>
        </w:rPr>
        <w:t>GENERAL PROVISIONS</w:t>
      </w:r>
    </w:p>
    <w:p w14:paraId="7D5B8099" w14:textId="77777777" w:rsidR="00EE197F" w:rsidRPr="003D079F" w:rsidRDefault="00EE197F" w:rsidP="00EE197F">
      <w:pPr>
        <w:spacing w:after="0"/>
        <w:jc w:val="center"/>
        <w:rPr>
          <w:rFonts w:cstheme="minorHAnsi"/>
          <w:b/>
          <w:bCs/>
          <w:sz w:val="24"/>
          <w:szCs w:val="24"/>
        </w:rPr>
      </w:pPr>
    </w:p>
    <w:p w14:paraId="2705F391" w14:textId="0CDE667B" w:rsidR="00B2084B" w:rsidRDefault="00B2084B" w:rsidP="00B2084B">
      <w:pPr>
        <w:pStyle w:val="ListParagraph"/>
        <w:numPr>
          <w:ilvl w:val="1"/>
          <w:numId w:val="2"/>
        </w:numPr>
        <w:spacing w:after="0"/>
        <w:ind w:left="357" w:hanging="357"/>
        <w:jc w:val="both"/>
        <w:rPr>
          <w:rFonts w:cstheme="minorHAnsi"/>
        </w:rPr>
      </w:pPr>
      <w:r w:rsidRPr="00B2084B">
        <w:rPr>
          <w:rFonts w:cstheme="minorHAnsi"/>
          <w:szCs w:val="24"/>
        </w:rPr>
        <w:t xml:space="preserve">BELEN </w:t>
      </w:r>
      <w:r>
        <w:rPr>
          <w:rFonts w:cstheme="minorHAnsi"/>
          <w:szCs w:val="24"/>
        </w:rPr>
        <w:t>operates</w:t>
      </w:r>
      <w:r w:rsidRPr="00B2084B">
        <w:rPr>
          <w:rFonts w:cstheme="minorHAnsi"/>
          <w:szCs w:val="24"/>
        </w:rPr>
        <w:t xml:space="preserve"> the </w:t>
      </w:r>
      <w:r>
        <w:rPr>
          <w:rFonts w:cstheme="minorHAnsi"/>
          <w:szCs w:val="24"/>
        </w:rPr>
        <w:t>power exchange</w:t>
      </w:r>
      <w:r w:rsidRPr="00B2084B">
        <w:rPr>
          <w:rFonts w:cstheme="minorHAnsi"/>
          <w:szCs w:val="24"/>
        </w:rPr>
        <w:t xml:space="preserve"> market in Montenegro (hereinafter </w:t>
      </w:r>
      <w:r>
        <w:rPr>
          <w:rFonts w:cstheme="minorHAnsi"/>
          <w:szCs w:val="24"/>
        </w:rPr>
        <w:t>„</w:t>
      </w:r>
      <w:r w:rsidRPr="00B2084B">
        <w:rPr>
          <w:rFonts w:cstheme="minorHAnsi"/>
          <w:szCs w:val="24"/>
        </w:rPr>
        <w:t xml:space="preserve">BELEN </w:t>
      </w:r>
      <w:r w:rsidR="001F5C4A">
        <w:rPr>
          <w:rFonts w:cstheme="minorHAnsi"/>
          <w:szCs w:val="24"/>
        </w:rPr>
        <w:t>M</w:t>
      </w:r>
      <w:r w:rsidRPr="00B2084B">
        <w:rPr>
          <w:rFonts w:cstheme="minorHAnsi"/>
          <w:szCs w:val="24"/>
        </w:rPr>
        <w:t>arkets</w:t>
      </w:r>
      <w:r>
        <w:rPr>
          <w:rFonts w:cstheme="minorHAnsi"/>
          <w:szCs w:val="24"/>
        </w:rPr>
        <w:t>“</w:t>
      </w:r>
      <w:r w:rsidRPr="00B2084B">
        <w:rPr>
          <w:rFonts w:cstheme="minorHAnsi"/>
          <w:szCs w:val="24"/>
        </w:rPr>
        <w:t>) as s</w:t>
      </w:r>
      <w:r>
        <w:rPr>
          <w:rFonts w:cstheme="minorHAnsi"/>
          <w:szCs w:val="24"/>
        </w:rPr>
        <w:t>et out</w:t>
      </w:r>
      <w:r w:rsidRPr="00B2084B">
        <w:rPr>
          <w:rFonts w:cstheme="minorHAnsi"/>
          <w:szCs w:val="24"/>
        </w:rPr>
        <w:t xml:space="preserve"> in the Trading Rules</w:t>
      </w:r>
      <w:r>
        <w:rPr>
          <w:rFonts w:cstheme="minorHAnsi"/>
          <w:szCs w:val="24"/>
        </w:rPr>
        <w:t>.</w:t>
      </w:r>
      <w:r w:rsidRPr="00B2084B">
        <w:rPr>
          <w:rFonts w:cstheme="minorHAnsi"/>
        </w:rPr>
        <w:t xml:space="preserve"> </w:t>
      </w:r>
    </w:p>
    <w:p w14:paraId="05D46361" w14:textId="785881FA" w:rsidR="002F3ADA" w:rsidRDefault="00B2084B" w:rsidP="008B75C6">
      <w:pPr>
        <w:pStyle w:val="ListParagraph"/>
        <w:numPr>
          <w:ilvl w:val="1"/>
          <w:numId w:val="2"/>
        </w:numPr>
        <w:spacing w:after="0"/>
        <w:ind w:left="357" w:hanging="357"/>
        <w:jc w:val="both"/>
        <w:rPr>
          <w:rFonts w:cstheme="minorHAnsi"/>
        </w:rPr>
      </w:pPr>
      <w:r w:rsidRPr="00122377">
        <w:rPr>
          <w:rFonts w:cstheme="minorHAnsi"/>
        </w:rPr>
        <w:t>Upon entering into the Membership Agreement and subject to the terms of the Trading Rules, the Member</w:t>
      </w:r>
      <w:r w:rsidR="001F5C4A">
        <w:rPr>
          <w:rFonts w:cstheme="minorHAnsi"/>
        </w:rPr>
        <w:t xml:space="preserve"> </w:t>
      </w:r>
      <w:r w:rsidRPr="00122377">
        <w:rPr>
          <w:rFonts w:cstheme="minorHAnsi"/>
        </w:rPr>
        <w:t xml:space="preserve">obtains the right to enter into Transactions in </w:t>
      </w:r>
      <w:r>
        <w:rPr>
          <w:rFonts w:cstheme="minorHAnsi"/>
        </w:rPr>
        <w:t xml:space="preserve">one or all </w:t>
      </w:r>
      <w:r w:rsidR="001F5C4A">
        <w:rPr>
          <w:rFonts w:cstheme="minorHAnsi"/>
        </w:rPr>
        <w:t>BELEN</w:t>
      </w:r>
      <w:r w:rsidRPr="00122377">
        <w:rPr>
          <w:rFonts w:cstheme="minorHAnsi"/>
        </w:rPr>
        <w:t xml:space="preserve"> Market</w:t>
      </w:r>
      <w:r>
        <w:rPr>
          <w:rFonts w:cstheme="minorHAnsi"/>
        </w:rPr>
        <w:t>s and</w:t>
      </w:r>
      <w:r w:rsidRPr="00122377">
        <w:rPr>
          <w:rFonts w:cstheme="minorHAnsi"/>
        </w:rPr>
        <w:t xml:space="preserve"> to have such Transactions subject to Clearing and Settlement.</w:t>
      </w:r>
    </w:p>
    <w:p w14:paraId="11307C58" w14:textId="426A0B75" w:rsidR="009F3CDB" w:rsidRPr="002F3ADA" w:rsidRDefault="002F3ADA" w:rsidP="008B75C6">
      <w:pPr>
        <w:pStyle w:val="ListParagraph"/>
        <w:numPr>
          <w:ilvl w:val="1"/>
          <w:numId w:val="2"/>
        </w:numPr>
        <w:spacing w:after="0"/>
        <w:ind w:left="357" w:hanging="357"/>
        <w:jc w:val="both"/>
        <w:rPr>
          <w:rFonts w:cstheme="minorHAnsi"/>
        </w:rPr>
      </w:pPr>
      <w:r w:rsidRPr="002F3ADA">
        <w:rPr>
          <w:rFonts w:cstheme="minorHAnsi"/>
          <w:szCs w:val="24"/>
        </w:rPr>
        <w:t xml:space="preserve">For the purposes of depositing the </w:t>
      </w:r>
      <w:r w:rsidR="009C236D">
        <w:rPr>
          <w:rFonts w:cstheme="minorHAnsi"/>
          <w:szCs w:val="24"/>
        </w:rPr>
        <w:t>Member</w:t>
      </w:r>
      <w:r w:rsidRPr="002F3ADA">
        <w:rPr>
          <w:rFonts w:cstheme="minorHAnsi"/>
          <w:szCs w:val="24"/>
        </w:rPr>
        <w:t xml:space="preserve">'s Cash </w:t>
      </w:r>
      <w:r w:rsidR="00610BE2">
        <w:rPr>
          <w:rFonts w:cstheme="minorHAnsi"/>
          <w:szCs w:val="24"/>
        </w:rPr>
        <w:t>C</w:t>
      </w:r>
      <w:r w:rsidRPr="002F3ADA">
        <w:rPr>
          <w:rFonts w:cstheme="minorHAnsi"/>
          <w:szCs w:val="24"/>
        </w:rPr>
        <w:t>ollateral</w:t>
      </w:r>
      <w:r w:rsidR="001F5C4A">
        <w:rPr>
          <w:rFonts w:cstheme="minorHAnsi"/>
          <w:szCs w:val="24"/>
        </w:rPr>
        <w:t>s</w:t>
      </w:r>
      <w:r w:rsidRPr="002F3ADA">
        <w:rPr>
          <w:rFonts w:cstheme="minorHAnsi"/>
          <w:szCs w:val="24"/>
        </w:rPr>
        <w:t xml:space="preserve">, BELEN opened a Deposit Account number ________ at __________ where the Cash </w:t>
      </w:r>
      <w:r w:rsidR="00610BE2">
        <w:rPr>
          <w:rFonts w:cstheme="minorHAnsi"/>
          <w:szCs w:val="24"/>
        </w:rPr>
        <w:t>C</w:t>
      </w:r>
      <w:r w:rsidRPr="002F3ADA">
        <w:rPr>
          <w:rFonts w:cstheme="minorHAnsi"/>
          <w:szCs w:val="24"/>
        </w:rPr>
        <w:t>ollateral</w:t>
      </w:r>
      <w:r w:rsidR="001F5C4A">
        <w:rPr>
          <w:rFonts w:cstheme="minorHAnsi"/>
          <w:szCs w:val="24"/>
        </w:rPr>
        <w:t>s</w:t>
      </w:r>
      <w:r w:rsidRPr="002F3ADA">
        <w:rPr>
          <w:rFonts w:cstheme="minorHAnsi"/>
          <w:szCs w:val="24"/>
        </w:rPr>
        <w:t xml:space="preserve"> w</w:t>
      </w:r>
      <w:r w:rsidR="001F5C4A">
        <w:rPr>
          <w:rFonts w:cstheme="minorHAnsi"/>
          <w:szCs w:val="24"/>
        </w:rPr>
        <w:t>ere</w:t>
      </w:r>
      <w:r w:rsidRPr="002F3ADA">
        <w:rPr>
          <w:rFonts w:cstheme="minorHAnsi"/>
          <w:szCs w:val="24"/>
        </w:rPr>
        <w:t xml:space="preserve"> deposited, as a </w:t>
      </w:r>
      <w:r w:rsidR="00013576">
        <w:rPr>
          <w:rFonts w:cstheme="minorHAnsi"/>
          <w:szCs w:val="24"/>
        </w:rPr>
        <w:t>c</w:t>
      </w:r>
      <w:r w:rsidRPr="002F3ADA">
        <w:rPr>
          <w:rFonts w:cstheme="minorHAnsi"/>
          <w:szCs w:val="24"/>
        </w:rPr>
        <w:t>ollateral in accordance with the Trading Rules.</w:t>
      </w:r>
    </w:p>
    <w:p w14:paraId="3B0D5954" w14:textId="77777777" w:rsidR="002F3ADA" w:rsidRPr="002F3ADA" w:rsidRDefault="002F3ADA" w:rsidP="002F3ADA">
      <w:pPr>
        <w:pStyle w:val="ListParagraph"/>
        <w:spacing w:after="0"/>
        <w:ind w:left="357"/>
        <w:jc w:val="both"/>
        <w:rPr>
          <w:rFonts w:cstheme="minorHAnsi"/>
        </w:rPr>
      </w:pPr>
    </w:p>
    <w:p w14:paraId="25A46A01" w14:textId="77777777" w:rsidR="00B2084B" w:rsidRPr="00122377" w:rsidRDefault="00B2084B" w:rsidP="00B2084B">
      <w:pPr>
        <w:spacing w:after="0"/>
        <w:jc w:val="center"/>
        <w:rPr>
          <w:rFonts w:cstheme="minorHAnsi"/>
          <w:b/>
          <w:bCs/>
        </w:rPr>
      </w:pPr>
      <w:r>
        <w:rPr>
          <w:rFonts w:cstheme="minorHAnsi"/>
          <w:b/>
          <w:bCs/>
        </w:rPr>
        <w:t>Article</w:t>
      </w:r>
      <w:r w:rsidRPr="00122377">
        <w:rPr>
          <w:rFonts w:cstheme="minorHAnsi"/>
          <w:b/>
          <w:bCs/>
        </w:rPr>
        <w:t xml:space="preserve"> 2</w:t>
      </w:r>
    </w:p>
    <w:p w14:paraId="2F83643B" w14:textId="77777777" w:rsidR="00B2084B" w:rsidRDefault="00B2084B" w:rsidP="00B2084B">
      <w:pPr>
        <w:pStyle w:val="ListParagraph"/>
        <w:spacing w:after="0"/>
        <w:ind w:left="0"/>
        <w:jc w:val="center"/>
        <w:rPr>
          <w:rFonts w:cstheme="minorHAnsi"/>
          <w:b/>
          <w:bCs/>
        </w:rPr>
      </w:pPr>
      <w:r w:rsidRPr="00122377">
        <w:rPr>
          <w:rFonts w:cstheme="minorHAnsi"/>
          <w:b/>
          <w:bCs/>
        </w:rPr>
        <w:t>INTERPRETATION</w:t>
      </w:r>
    </w:p>
    <w:p w14:paraId="5C42E279" w14:textId="1D50A41F" w:rsidR="00E47108" w:rsidRPr="006748D5" w:rsidRDefault="00E47108" w:rsidP="00EE7107">
      <w:pPr>
        <w:spacing w:after="0"/>
        <w:rPr>
          <w:rFonts w:cstheme="minorHAnsi"/>
          <w:b/>
          <w:bCs/>
          <w:sz w:val="24"/>
          <w:szCs w:val="24"/>
        </w:rPr>
      </w:pPr>
    </w:p>
    <w:p w14:paraId="76280416" w14:textId="79464E28" w:rsidR="00013576" w:rsidRDefault="00013576" w:rsidP="00B2084B">
      <w:pPr>
        <w:pStyle w:val="ListParagraph"/>
        <w:numPr>
          <w:ilvl w:val="0"/>
          <w:numId w:val="30"/>
        </w:numPr>
        <w:spacing w:after="0"/>
        <w:ind w:left="357" w:hanging="357"/>
        <w:jc w:val="both"/>
        <w:rPr>
          <w:rFonts w:cstheme="minorHAnsi"/>
          <w:szCs w:val="24"/>
        </w:rPr>
      </w:pPr>
      <w:r w:rsidRPr="00013576">
        <w:rPr>
          <w:rFonts w:cstheme="minorHAnsi"/>
          <w:szCs w:val="24"/>
        </w:rPr>
        <w:t>The content of the Agreement on direct use of deposit (hereinafter: Agreement) is an integral part of the Trading Rules.</w:t>
      </w:r>
    </w:p>
    <w:p w14:paraId="5CF60355" w14:textId="772C3632" w:rsidR="00B2084B" w:rsidRPr="00B2084B" w:rsidRDefault="00B2084B" w:rsidP="00B2084B">
      <w:pPr>
        <w:pStyle w:val="ListParagraph"/>
        <w:numPr>
          <w:ilvl w:val="0"/>
          <w:numId w:val="30"/>
        </w:numPr>
        <w:spacing w:after="0"/>
        <w:ind w:left="357" w:hanging="357"/>
        <w:jc w:val="both"/>
        <w:rPr>
          <w:rFonts w:cstheme="minorHAnsi"/>
          <w:szCs w:val="24"/>
        </w:rPr>
      </w:pPr>
      <w:r w:rsidRPr="00B2084B">
        <w:rPr>
          <w:rFonts w:cstheme="minorHAnsi"/>
        </w:rPr>
        <w:t>Terms defined in the Trading Rules shall have the same meaning in this Agreement.</w:t>
      </w:r>
      <w:r>
        <w:rPr>
          <w:rFonts w:cstheme="minorHAnsi"/>
        </w:rPr>
        <w:t xml:space="preserve"> </w:t>
      </w:r>
    </w:p>
    <w:p w14:paraId="02AC0BCA" w14:textId="2732A523" w:rsidR="00B2084B" w:rsidRPr="00B2084B" w:rsidRDefault="00B2084B" w:rsidP="00B2084B">
      <w:pPr>
        <w:pStyle w:val="ListParagraph"/>
        <w:numPr>
          <w:ilvl w:val="0"/>
          <w:numId w:val="30"/>
        </w:numPr>
        <w:spacing w:after="0"/>
        <w:ind w:left="357" w:hanging="357"/>
        <w:jc w:val="both"/>
        <w:rPr>
          <w:rFonts w:cstheme="minorHAnsi"/>
          <w:szCs w:val="24"/>
        </w:rPr>
      </w:pPr>
      <w:r w:rsidRPr="00122377">
        <w:rPr>
          <w:rFonts w:cstheme="minorHAnsi"/>
        </w:rPr>
        <w:t>In the event of conflict between the Trading Rules and this Agreement, stipulations of th</w:t>
      </w:r>
      <w:r>
        <w:rPr>
          <w:rFonts w:cstheme="minorHAnsi"/>
        </w:rPr>
        <w:t>e</w:t>
      </w:r>
      <w:r w:rsidRPr="00122377">
        <w:rPr>
          <w:rFonts w:cstheme="minorHAnsi"/>
        </w:rPr>
        <w:t xml:space="preserve"> </w:t>
      </w:r>
      <w:r>
        <w:rPr>
          <w:rFonts w:cstheme="minorHAnsi"/>
        </w:rPr>
        <w:t>Trading Rules</w:t>
      </w:r>
      <w:r w:rsidRPr="00122377">
        <w:rPr>
          <w:rFonts w:cstheme="minorHAnsi"/>
        </w:rPr>
        <w:t xml:space="preserve"> shall prevail.</w:t>
      </w:r>
    </w:p>
    <w:p w14:paraId="3496E391" w14:textId="77777777" w:rsidR="00B2084B" w:rsidRDefault="00B2084B" w:rsidP="00BE3621">
      <w:pPr>
        <w:spacing w:after="0"/>
        <w:jc w:val="center"/>
        <w:rPr>
          <w:rFonts w:cstheme="minorHAnsi"/>
        </w:rPr>
      </w:pPr>
    </w:p>
    <w:p w14:paraId="0D6156F3" w14:textId="77777777" w:rsidR="00013576" w:rsidRPr="00013576" w:rsidRDefault="00013576" w:rsidP="00013576">
      <w:pPr>
        <w:spacing w:after="0"/>
        <w:jc w:val="center"/>
        <w:rPr>
          <w:rFonts w:cstheme="minorHAnsi"/>
          <w:b/>
          <w:bCs/>
          <w:szCs w:val="24"/>
        </w:rPr>
      </w:pPr>
      <w:r w:rsidRPr="00013576">
        <w:rPr>
          <w:rFonts w:cstheme="minorHAnsi"/>
          <w:b/>
          <w:bCs/>
          <w:szCs w:val="24"/>
        </w:rPr>
        <w:t>Article 3</w:t>
      </w:r>
    </w:p>
    <w:p w14:paraId="046C1E66" w14:textId="46A9A4DC" w:rsidR="00A20DD2" w:rsidRDefault="00013576" w:rsidP="00013576">
      <w:pPr>
        <w:spacing w:after="0"/>
        <w:jc w:val="center"/>
        <w:rPr>
          <w:rFonts w:cstheme="minorHAnsi"/>
          <w:b/>
          <w:bCs/>
          <w:szCs w:val="24"/>
        </w:rPr>
      </w:pPr>
      <w:r w:rsidRPr="00013576">
        <w:rPr>
          <w:rFonts w:cstheme="minorHAnsi"/>
          <w:b/>
          <w:bCs/>
          <w:szCs w:val="24"/>
        </w:rPr>
        <w:t>CONCLUSION OF THE CONTRACT</w:t>
      </w:r>
    </w:p>
    <w:p w14:paraId="31E056B6" w14:textId="77777777" w:rsidR="00013576" w:rsidRDefault="00013576" w:rsidP="00013576">
      <w:pPr>
        <w:spacing w:after="0"/>
        <w:jc w:val="center"/>
        <w:rPr>
          <w:rFonts w:cstheme="minorHAnsi"/>
          <w:b/>
          <w:bCs/>
          <w:szCs w:val="24"/>
        </w:rPr>
      </w:pPr>
    </w:p>
    <w:p w14:paraId="3765D718" w14:textId="0B6DDA71" w:rsidR="00013576" w:rsidRDefault="00013576" w:rsidP="00BE3621">
      <w:pPr>
        <w:pStyle w:val="ListParagraph"/>
        <w:numPr>
          <w:ilvl w:val="0"/>
          <w:numId w:val="41"/>
        </w:numPr>
        <w:spacing w:after="0"/>
        <w:ind w:left="357" w:hanging="357"/>
        <w:jc w:val="both"/>
        <w:rPr>
          <w:rFonts w:cstheme="minorHAnsi"/>
          <w:szCs w:val="24"/>
        </w:rPr>
      </w:pPr>
      <w:r w:rsidRPr="00013576">
        <w:rPr>
          <w:rFonts w:cstheme="minorHAnsi"/>
          <w:szCs w:val="24"/>
        </w:rPr>
        <w:t xml:space="preserve">This Agreement is concluded </w:t>
      </w:r>
      <w:r w:rsidR="001F5C4A">
        <w:rPr>
          <w:rFonts w:cstheme="minorHAnsi"/>
          <w:szCs w:val="24"/>
        </w:rPr>
        <w:t>based</w:t>
      </w:r>
      <w:r w:rsidRPr="00013576">
        <w:rPr>
          <w:rFonts w:cstheme="minorHAnsi"/>
          <w:szCs w:val="24"/>
        </w:rPr>
        <w:t xml:space="preserve"> o</w:t>
      </w:r>
      <w:r w:rsidR="001F5C4A">
        <w:rPr>
          <w:rFonts w:cstheme="minorHAnsi"/>
          <w:szCs w:val="24"/>
        </w:rPr>
        <w:t>n</w:t>
      </w:r>
      <w:r w:rsidRPr="00013576">
        <w:rPr>
          <w:rFonts w:cstheme="minorHAnsi"/>
          <w:szCs w:val="24"/>
        </w:rPr>
        <w:t xml:space="preserve"> Article 2, paragraph 4, point c) </w:t>
      </w:r>
      <w:r w:rsidR="001F5C4A">
        <w:rPr>
          <w:rFonts w:cstheme="minorHAnsi"/>
          <w:szCs w:val="24"/>
        </w:rPr>
        <w:t xml:space="preserve">of </w:t>
      </w:r>
      <w:r w:rsidRPr="00013576">
        <w:rPr>
          <w:rFonts w:cstheme="minorHAnsi"/>
          <w:szCs w:val="24"/>
        </w:rPr>
        <w:t xml:space="preserve">Clearing and Settlement Rules, so that the Contracting Parties establish the conditions under which BELEN is authorized to transfer funds to and from </w:t>
      </w:r>
      <w:r w:rsidR="001F5C4A">
        <w:rPr>
          <w:rFonts w:cstheme="minorHAnsi"/>
          <w:szCs w:val="24"/>
        </w:rPr>
        <w:t>Member</w:t>
      </w:r>
      <w:r w:rsidR="007D428E">
        <w:rPr>
          <w:rFonts w:cstheme="minorHAnsi"/>
          <w:szCs w:val="24"/>
        </w:rPr>
        <w:t>'s</w:t>
      </w:r>
      <w:r w:rsidRPr="00013576">
        <w:rPr>
          <w:rFonts w:cstheme="minorHAnsi"/>
          <w:szCs w:val="24"/>
        </w:rPr>
        <w:t xml:space="preserve"> Deposit Account.</w:t>
      </w:r>
    </w:p>
    <w:p w14:paraId="3C361A12" w14:textId="22C3CD3A" w:rsidR="009B63F3" w:rsidRPr="00AA784C" w:rsidRDefault="007D428E" w:rsidP="00BE3621">
      <w:pPr>
        <w:pStyle w:val="ListParagraph"/>
        <w:numPr>
          <w:ilvl w:val="0"/>
          <w:numId w:val="41"/>
        </w:numPr>
        <w:spacing w:after="0"/>
        <w:ind w:left="357" w:hanging="357"/>
        <w:jc w:val="both"/>
        <w:rPr>
          <w:rFonts w:cstheme="minorHAnsi"/>
          <w:szCs w:val="24"/>
        </w:rPr>
      </w:pPr>
      <w:r w:rsidRPr="007D428E">
        <w:rPr>
          <w:rFonts w:cstheme="minorHAnsi"/>
          <w:szCs w:val="24"/>
        </w:rPr>
        <w:t xml:space="preserve">This Agreement is concluded on the condition that </w:t>
      </w:r>
      <w:r w:rsidR="001F5C4A">
        <w:rPr>
          <w:rFonts w:cstheme="minorHAnsi"/>
          <w:szCs w:val="24"/>
        </w:rPr>
        <w:t>the</w:t>
      </w:r>
      <w:r w:rsidRPr="007D428E">
        <w:rPr>
          <w:rFonts w:cstheme="minorHAnsi"/>
          <w:szCs w:val="24"/>
        </w:rPr>
        <w:t xml:space="preserve"> </w:t>
      </w:r>
      <w:r w:rsidR="001F5C4A">
        <w:rPr>
          <w:rFonts w:cstheme="minorHAnsi"/>
          <w:szCs w:val="24"/>
        </w:rPr>
        <w:t>Membership</w:t>
      </w:r>
      <w:r w:rsidRPr="007D428E">
        <w:rPr>
          <w:rFonts w:cstheme="minorHAnsi"/>
          <w:szCs w:val="24"/>
        </w:rPr>
        <w:t xml:space="preserve"> Agreement was previously concluded between BELEN and the</w:t>
      </w:r>
      <w:r w:rsidR="009C236D">
        <w:rPr>
          <w:rFonts w:cstheme="minorHAnsi"/>
          <w:szCs w:val="24"/>
        </w:rPr>
        <w:t xml:space="preserve"> Member</w:t>
      </w:r>
      <w:r w:rsidRPr="007D428E">
        <w:rPr>
          <w:rFonts w:cstheme="minorHAnsi"/>
          <w:szCs w:val="24"/>
        </w:rPr>
        <w:t>.</w:t>
      </w:r>
    </w:p>
    <w:p w14:paraId="0EC293BE" w14:textId="4CA4F812" w:rsidR="007D428E" w:rsidRDefault="007D428E" w:rsidP="00BE3621">
      <w:pPr>
        <w:spacing w:after="0"/>
        <w:jc w:val="center"/>
        <w:rPr>
          <w:rFonts w:cstheme="minorHAnsi"/>
          <w:b/>
          <w:bCs/>
        </w:rPr>
      </w:pPr>
    </w:p>
    <w:p w14:paraId="6FCDA7BF" w14:textId="3FA94917" w:rsidR="001F5C4A" w:rsidRDefault="001F5C4A" w:rsidP="00BE3621">
      <w:pPr>
        <w:spacing w:after="0"/>
        <w:jc w:val="center"/>
        <w:rPr>
          <w:rFonts w:cstheme="minorHAnsi"/>
          <w:b/>
          <w:bCs/>
        </w:rPr>
      </w:pPr>
    </w:p>
    <w:p w14:paraId="5C65D730" w14:textId="49FD327D" w:rsidR="001F5C4A" w:rsidRDefault="001F5C4A" w:rsidP="00BE3621">
      <w:pPr>
        <w:spacing w:after="0"/>
        <w:jc w:val="center"/>
        <w:rPr>
          <w:rFonts w:cstheme="minorHAnsi"/>
          <w:b/>
          <w:bCs/>
        </w:rPr>
      </w:pPr>
    </w:p>
    <w:p w14:paraId="1186CE63" w14:textId="7BA871CB" w:rsidR="001F5C4A" w:rsidRDefault="001F5C4A" w:rsidP="00BE3621">
      <w:pPr>
        <w:spacing w:after="0"/>
        <w:jc w:val="center"/>
        <w:rPr>
          <w:rFonts w:cstheme="minorHAnsi"/>
          <w:b/>
          <w:bCs/>
        </w:rPr>
      </w:pPr>
    </w:p>
    <w:p w14:paraId="0822840B" w14:textId="77777777" w:rsidR="001F5C4A" w:rsidRDefault="001F5C4A" w:rsidP="00BE3621">
      <w:pPr>
        <w:spacing w:after="0"/>
        <w:jc w:val="center"/>
        <w:rPr>
          <w:rFonts w:cstheme="minorHAnsi"/>
          <w:b/>
          <w:bCs/>
        </w:rPr>
      </w:pPr>
    </w:p>
    <w:p w14:paraId="553EE6DE" w14:textId="77777777" w:rsidR="007D428E" w:rsidRPr="007D428E" w:rsidRDefault="007D428E" w:rsidP="007D428E">
      <w:pPr>
        <w:spacing w:after="0"/>
        <w:jc w:val="center"/>
        <w:rPr>
          <w:rFonts w:cstheme="minorHAnsi"/>
          <w:b/>
          <w:bCs/>
          <w:szCs w:val="24"/>
        </w:rPr>
      </w:pPr>
      <w:r w:rsidRPr="007D428E">
        <w:rPr>
          <w:rFonts w:cstheme="minorHAnsi"/>
          <w:b/>
          <w:bCs/>
          <w:szCs w:val="24"/>
        </w:rPr>
        <w:lastRenderedPageBreak/>
        <w:t>Article 4</w:t>
      </w:r>
    </w:p>
    <w:p w14:paraId="073EBC75" w14:textId="4B514B69" w:rsidR="00107BF1" w:rsidRDefault="007D428E" w:rsidP="007D428E">
      <w:pPr>
        <w:spacing w:after="0"/>
        <w:jc w:val="center"/>
        <w:rPr>
          <w:rFonts w:cstheme="minorHAnsi"/>
          <w:b/>
          <w:bCs/>
          <w:szCs w:val="24"/>
        </w:rPr>
      </w:pPr>
      <w:r w:rsidRPr="007D428E">
        <w:rPr>
          <w:rFonts w:cstheme="minorHAnsi"/>
          <w:b/>
          <w:bCs/>
          <w:szCs w:val="24"/>
        </w:rPr>
        <w:t>DIRECT USE OF DEPOSIT ACCOUNT</w:t>
      </w:r>
    </w:p>
    <w:p w14:paraId="08C6D1FD" w14:textId="77777777" w:rsidR="007D428E" w:rsidRPr="00107BF1" w:rsidRDefault="007D428E" w:rsidP="007D428E">
      <w:pPr>
        <w:spacing w:after="0"/>
        <w:jc w:val="center"/>
        <w:rPr>
          <w:rFonts w:cstheme="minorHAnsi"/>
          <w:szCs w:val="24"/>
        </w:rPr>
      </w:pPr>
    </w:p>
    <w:p w14:paraId="427EE8C2" w14:textId="4C77B9F4" w:rsidR="00DB5CD6" w:rsidRPr="00DB5CD6" w:rsidRDefault="009C236D" w:rsidP="00BE3621">
      <w:pPr>
        <w:pStyle w:val="ListParagraph"/>
        <w:numPr>
          <w:ilvl w:val="0"/>
          <w:numId w:val="42"/>
        </w:numPr>
        <w:spacing w:after="0"/>
        <w:ind w:left="357" w:hanging="357"/>
        <w:jc w:val="both"/>
        <w:rPr>
          <w:rFonts w:cstheme="minorHAnsi"/>
        </w:rPr>
      </w:pPr>
      <w:r>
        <w:t xml:space="preserve">Contracting </w:t>
      </w:r>
      <w:r w:rsidR="00610BE2">
        <w:t>P</w:t>
      </w:r>
      <w:r w:rsidR="007D428E">
        <w:t xml:space="preserve">arties agree that, </w:t>
      </w:r>
      <w:r w:rsidR="001F5C4A">
        <w:t>according to</w:t>
      </w:r>
      <w:r w:rsidR="007D428E">
        <w:t xml:space="preserve"> this Agreement, the </w:t>
      </w:r>
      <w:r w:rsidR="001F5C4A">
        <w:t>s</w:t>
      </w:r>
      <w:r w:rsidR="007D428E">
        <w:t xml:space="preserve">ettlement between the Member and </w:t>
      </w:r>
      <w:r>
        <w:t>BELEN</w:t>
      </w:r>
      <w:r w:rsidR="007D428E">
        <w:t xml:space="preserve"> shall proceed exclusively as follows:</w:t>
      </w:r>
    </w:p>
    <w:p w14:paraId="3CAAEE06" w14:textId="21D24818" w:rsidR="00801A2A" w:rsidRDefault="00114A50" w:rsidP="00BE3621">
      <w:pPr>
        <w:pStyle w:val="ListParagraph"/>
        <w:numPr>
          <w:ilvl w:val="1"/>
          <w:numId w:val="43"/>
        </w:numPr>
        <w:spacing w:after="0"/>
        <w:ind w:left="714" w:hanging="357"/>
        <w:jc w:val="both"/>
        <w:rPr>
          <w:rFonts w:cstheme="minorHAnsi"/>
        </w:rPr>
      </w:pPr>
      <w:r w:rsidRPr="00114A50">
        <w:rPr>
          <w:rFonts w:cstheme="minorHAnsi"/>
        </w:rPr>
        <w:t xml:space="preserve">If the </w:t>
      </w:r>
      <w:r w:rsidR="009C236D">
        <w:rPr>
          <w:rFonts w:cstheme="minorHAnsi"/>
        </w:rPr>
        <w:t>Member</w:t>
      </w:r>
      <w:r w:rsidRPr="00114A50">
        <w:rPr>
          <w:rFonts w:cstheme="minorHAnsi"/>
        </w:rPr>
        <w:t xml:space="preserve"> is a debtor, for settlement purposes, BELEN </w:t>
      </w:r>
      <w:r w:rsidR="00FE51CE">
        <w:rPr>
          <w:rFonts w:cstheme="minorHAnsi"/>
        </w:rPr>
        <w:t>sha</w:t>
      </w:r>
      <w:r w:rsidRPr="00114A50">
        <w:rPr>
          <w:rFonts w:cstheme="minorHAnsi"/>
        </w:rPr>
        <w:t xml:space="preserve">ll debit the Deposit Account from Article 1, paragraph 3 of this Agreement, for the amount that the </w:t>
      </w:r>
      <w:r w:rsidR="009C236D">
        <w:rPr>
          <w:rFonts w:cstheme="minorHAnsi"/>
        </w:rPr>
        <w:t>Member</w:t>
      </w:r>
      <w:r w:rsidRPr="00114A50">
        <w:rPr>
          <w:rFonts w:cstheme="minorHAnsi"/>
        </w:rPr>
        <w:t xml:space="preserve"> is obliged to pay to the Settlement Account accord</w:t>
      </w:r>
      <w:r w:rsidR="00FE51CE">
        <w:rPr>
          <w:rFonts w:cstheme="minorHAnsi"/>
        </w:rPr>
        <w:t>ing to</w:t>
      </w:r>
      <w:r w:rsidRPr="00114A50">
        <w:rPr>
          <w:rFonts w:cstheme="minorHAnsi"/>
        </w:rPr>
        <w:t xml:space="preserve"> Article 4, paragraph 4 of Clearing and Settlement Rules. Also, for all other obligations that the </w:t>
      </w:r>
      <w:r w:rsidR="009C236D">
        <w:rPr>
          <w:rFonts w:cstheme="minorHAnsi"/>
        </w:rPr>
        <w:t>Member</w:t>
      </w:r>
      <w:r w:rsidRPr="00114A50">
        <w:rPr>
          <w:rFonts w:cstheme="minorHAnsi"/>
        </w:rPr>
        <w:t xml:space="preserve"> has towards BELEN, BELEN has the right to collect claims from the </w:t>
      </w:r>
      <w:r w:rsidR="009C236D">
        <w:rPr>
          <w:rFonts w:cstheme="minorHAnsi"/>
        </w:rPr>
        <w:t>Member</w:t>
      </w:r>
      <w:r w:rsidRPr="00114A50">
        <w:rPr>
          <w:rFonts w:cstheme="minorHAnsi"/>
        </w:rPr>
        <w:t xml:space="preserve"> by activating Cash </w:t>
      </w:r>
      <w:r w:rsidR="00610BE2">
        <w:rPr>
          <w:rFonts w:cstheme="minorHAnsi"/>
        </w:rPr>
        <w:t>C</w:t>
      </w:r>
      <w:r w:rsidRPr="00114A50">
        <w:rPr>
          <w:rFonts w:cstheme="minorHAnsi"/>
        </w:rPr>
        <w:t>ollateral</w:t>
      </w:r>
      <w:r w:rsidR="001F5C4A">
        <w:rPr>
          <w:rFonts w:cstheme="minorHAnsi"/>
        </w:rPr>
        <w:t>s</w:t>
      </w:r>
      <w:r w:rsidRPr="00114A50">
        <w:rPr>
          <w:rFonts w:cstheme="minorHAnsi"/>
        </w:rPr>
        <w:t xml:space="preserve"> in case of delay.</w:t>
      </w:r>
    </w:p>
    <w:p w14:paraId="1F80B66E" w14:textId="5EB00877" w:rsidR="00282098" w:rsidRPr="001F5C4A" w:rsidRDefault="00114A50" w:rsidP="001F5C4A">
      <w:pPr>
        <w:pStyle w:val="ListParagraph"/>
        <w:numPr>
          <w:ilvl w:val="1"/>
          <w:numId w:val="43"/>
        </w:numPr>
        <w:spacing w:after="0"/>
        <w:ind w:left="714" w:hanging="357"/>
        <w:jc w:val="both"/>
        <w:rPr>
          <w:rFonts w:cstheme="minorHAnsi"/>
        </w:rPr>
      </w:pPr>
      <w:r w:rsidRPr="001F5C4A">
        <w:rPr>
          <w:rFonts w:cstheme="minorHAnsi"/>
        </w:rPr>
        <w:t xml:space="preserve">If the </w:t>
      </w:r>
      <w:r w:rsidR="009C236D" w:rsidRPr="001F5C4A">
        <w:rPr>
          <w:rFonts w:cstheme="minorHAnsi"/>
        </w:rPr>
        <w:t>Member</w:t>
      </w:r>
      <w:r w:rsidRPr="001F5C4A">
        <w:rPr>
          <w:rFonts w:cstheme="minorHAnsi"/>
        </w:rPr>
        <w:t xml:space="preserve"> is a creditor, BELEN </w:t>
      </w:r>
      <w:r w:rsidR="00FE51CE">
        <w:rPr>
          <w:rFonts w:cstheme="minorHAnsi"/>
        </w:rPr>
        <w:t>shal</w:t>
      </w:r>
      <w:r w:rsidRPr="001F5C4A">
        <w:rPr>
          <w:rFonts w:cstheme="minorHAnsi"/>
        </w:rPr>
        <w:t xml:space="preserve">l deposit the appropriate amount to </w:t>
      </w:r>
      <w:r w:rsidR="009C236D" w:rsidRPr="001F5C4A">
        <w:rPr>
          <w:rFonts w:cstheme="minorHAnsi"/>
        </w:rPr>
        <w:t>Member</w:t>
      </w:r>
      <w:r w:rsidR="001F5C4A">
        <w:rPr>
          <w:rFonts w:cstheme="minorHAnsi"/>
        </w:rPr>
        <w:t>'</w:t>
      </w:r>
      <w:r w:rsidRPr="001F5C4A">
        <w:rPr>
          <w:rFonts w:cstheme="minorHAnsi"/>
        </w:rPr>
        <w:t xml:space="preserve">s Deposit Account from Article 1, paragraph 3 of this Agreement for settlement purposes </w:t>
      </w:r>
      <w:r w:rsidR="00FE51CE">
        <w:rPr>
          <w:rFonts w:cstheme="minorHAnsi"/>
        </w:rPr>
        <w:t>according to</w:t>
      </w:r>
      <w:r w:rsidRPr="001F5C4A">
        <w:rPr>
          <w:rFonts w:cstheme="minorHAnsi"/>
        </w:rPr>
        <w:t xml:space="preserve"> Article 4, paragraph 5 of Clearing and Settlement Rules. </w:t>
      </w:r>
      <w:r w:rsidR="00282098">
        <w:t xml:space="preserve">The amount remitted to the Deposit Account by BELEN as described shall become Cash </w:t>
      </w:r>
      <w:r w:rsidR="00610BE2">
        <w:t>C</w:t>
      </w:r>
      <w:r w:rsidR="00282098">
        <w:t>ollateral</w:t>
      </w:r>
      <w:r w:rsidR="001F5C4A">
        <w:t>s</w:t>
      </w:r>
      <w:r w:rsidR="00282098">
        <w:t xml:space="preserve"> of the </w:t>
      </w:r>
      <w:r w:rsidR="009C236D">
        <w:t>Member</w:t>
      </w:r>
      <w:r w:rsidR="00282098" w:rsidRPr="001F5C4A">
        <w:rPr>
          <w:rFonts w:cstheme="minorHAnsi"/>
        </w:rPr>
        <w:t>.</w:t>
      </w:r>
    </w:p>
    <w:p w14:paraId="73BDF4FF" w14:textId="3871AAB8" w:rsidR="00AC4709" w:rsidRPr="00282098" w:rsidRDefault="00282098" w:rsidP="0090035D">
      <w:pPr>
        <w:pStyle w:val="ListParagraph"/>
        <w:numPr>
          <w:ilvl w:val="0"/>
          <w:numId w:val="42"/>
        </w:numPr>
        <w:spacing w:after="0"/>
        <w:ind w:left="357" w:hanging="357"/>
        <w:jc w:val="both"/>
        <w:rPr>
          <w:rFonts w:cstheme="minorHAnsi"/>
        </w:rPr>
      </w:pPr>
      <w:r w:rsidRPr="00282098">
        <w:rPr>
          <w:rFonts w:cstheme="minorHAnsi"/>
        </w:rPr>
        <w:t xml:space="preserve">If, by debiting the </w:t>
      </w:r>
      <w:r w:rsidR="009C236D">
        <w:rPr>
          <w:rFonts w:cstheme="minorHAnsi"/>
        </w:rPr>
        <w:t>Member</w:t>
      </w:r>
      <w:r w:rsidR="001F5C4A">
        <w:rPr>
          <w:rFonts w:cstheme="minorHAnsi"/>
        </w:rPr>
        <w:t>'</w:t>
      </w:r>
      <w:r w:rsidRPr="00282098">
        <w:rPr>
          <w:rFonts w:cstheme="minorHAnsi"/>
        </w:rPr>
        <w:t xml:space="preserve">s Deposit Account </w:t>
      </w:r>
      <w:r w:rsidR="00FE51CE">
        <w:rPr>
          <w:rFonts w:cstheme="minorHAnsi"/>
        </w:rPr>
        <w:t>as</w:t>
      </w:r>
      <w:r w:rsidRPr="00282098">
        <w:rPr>
          <w:rFonts w:cstheme="minorHAnsi"/>
        </w:rPr>
        <w:t xml:space="preserve"> described in Article 4, paragraph 1, point a) of this Agreement, the amount of </w:t>
      </w:r>
      <w:r>
        <w:rPr>
          <w:rFonts w:cstheme="minorHAnsi"/>
        </w:rPr>
        <w:t xml:space="preserve">Cash </w:t>
      </w:r>
      <w:r w:rsidR="00610BE2">
        <w:rPr>
          <w:rFonts w:cstheme="minorHAnsi"/>
        </w:rPr>
        <w:t>C</w:t>
      </w:r>
      <w:r w:rsidRPr="00282098">
        <w:rPr>
          <w:rFonts w:cstheme="minorHAnsi"/>
        </w:rPr>
        <w:t>ollateral</w:t>
      </w:r>
      <w:r w:rsidR="001F5C4A">
        <w:rPr>
          <w:rFonts w:cstheme="minorHAnsi"/>
        </w:rPr>
        <w:t>s</w:t>
      </w:r>
      <w:r w:rsidRPr="00282098">
        <w:rPr>
          <w:rFonts w:cstheme="minorHAnsi"/>
        </w:rPr>
        <w:t xml:space="preserve"> is reduced below the amount from Article 5, paragraph 3 of Clearing and Settlement Rules, the </w:t>
      </w:r>
      <w:r w:rsidR="009C236D">
        <w:rPr>
          <w:rFonts w:cstheme="minorHAnsi"/>
        </w:rPr>
        <w:t>Member</w:t>
      </w:r>
      <w:r w:rsidRPr="00282098">
        <w:rPr>
          <w:rFonts w:cstheme="minorHAnsi"/>
        </w:rPr>
        <w:t xml:space="preserve"> is obliged to fulfil the obligation from the </w:t>
      </w:r>
      <w:r>
        <w:rPr>
          <w:rFonts w:cstheme="minorHAnsi"/>
        </w:rPr>
        <w:t xml:space="preserve">Collateral </w:t>
      </w:r>
      <w:r w:rsidRPr="00282098">
        <w:rPr>
          <w:rFonts w:cstheme="minorHAnsi"/>
        </w:rPr>
        <w:t>Request and deposit the required amount of funds into the Deposit Account.</w:t>
      </w:r>
      <w:r w:rsidR="0001545F" w:rsidRPr="00282098">
        <w:rPr>
          <w:rFonts w:cstheme="minorHAnsi"/>
        </w:rPr>
        <w:t xml:space="preserve"> </w:t>
      </w:r>
    </w:p>
    <w:p w14:paraId="1493D58D" w14:textId="1A543B8D" w:rsidR="00EF0EF3" w:rsidRDefault="007A6E54" w:rsidP="00BE3621">
      <w:pPr>
        <w:pStyle w:val="ListParagraph"/>
        <w:numPr>
          <w:ilvl w:val="0"/>
          <w:numId w:val="42"/>
        </w:numPr>
        <w:spacing w:after="0"/>
        <w:ind w:left="357" w:hanging="357"/>
        <w:jc w:val="both"/>
        <w:rPr>
          <w:rFonts w:cstheme="minorHAnsi"/>
        </w:rPr>
      </w:pPr>
      <w:r w:rsidRPr="007A6E54">
        <w:rPr>
          <w:rFonts w:cstheme="minorHAnsi"/>
        </w:rPr>
        <w:t xml:space="preserve">The </w:t>
      </w:r>
      <w:r w:rsidRPr="00013576">
        <w:rPr>
          <w:rFonts w:cstheme="minorHAnsi"/>
          <w:szCs w:val="24"/>
        </w:rPr>
        <w:t xml:space="preserve">Contracting </w:t>
      </w:r>
      <w:r w:rsidR="00610BE2">
        <w:rPr>
          <w:rFonts w:cstheme="minorHAnsi"/>
          <w:szCs w:val="24"/>
        </w:rPr>
        <w:t>P</w:t>
      </w:r>
      <w:r w:rsidRPr="00013576">
        <w:rPr>
          <w:rFonts w:cstheme="minorHAnsi"/>
          <w:szCs w:val="24"/>
        </w:rPr>
        <w:t>arties</w:t>
      </w:r>
      <w:r w:rsidRPr="007A6E54">
        <w:rPr>
          <w:rFonts w:cstheme="minorHAnsi"/>
        </w:rPr>
        <w:t xml:space="preserve"> agree that BELEN has the right to </w:t>
      </w:r>
      <w:r w:rsidR="00EF0EF3">
        <w:t xml:space="preserve">debit </w:t>
      </w:r>
      <w:r w:rsidRPr="007A6E54">
        <w:rPr>
          <w:rFonts w:cstheme="minorHAnsi"/>
        </w:rPr>
        <w:t>the Deposit Account referred to in Article 1, paragraph 3 of this Agreement, regardless of whether the</w:t>
      </w:r>
      <w:r w:rsidR="00EF0EF3">
        <w:rPr>
          <w:rFonts w:cstheme="minorHAnsi"/>
        </w:rPr>
        <w:t xml:space="preserve"> debit</w:t>
      </w:r>
      <w:r w:rsidRPr="007A6E54">
        <w:rPr>
          <w:rFonts w:cstheme="minorHAnsi"/>
        </w:rPr>
        <w:t xml:space="preserve"> </w:t>
      </w:r>
      <w:r w:rsidR="00EF0EF3">
        <w:rPr>
          <w:rFonts w:cstheme="minorHAnsi"/>
        </w:rPr>
        <w:t>under</w:t>
      </w:r>
      <w:r w:rsidRPr="007A6E54">
        <w:rPr>
          <w:rFonts w:cstheme="minorHAnsi"/>
        </w:rPr>
        <w:t xml:space="preserve"> this Agreement or from the right to use</w:t>
      </w:r>
      <w:r w:rsidR="00EF0EF3">
        <w:rPr>
          <w:rFonts w:cstheme="minorHAnsi"/>
        </w:rPr>
        <w:t xml:space="preserve"> Cash</w:t>
      </w:r>
      <w:r w:rsidRPr="007A6E54">
        <w:rPr>
          <w:rFonts w:cstheme="minorHAnsi"/>
        </w:rPr>
        <w:t xml:space="preserve"> Collateral</w:t>
      </w:r>
      <w:r w:rsidR="001F5C4A">
        <w:rPr>
          <w:rFonts w:cstheme="minorHAnsi"/>
        </w:rPr>
        <w:t>s</w:t>
      </w:r>
      <w:r w:rsidRPr="007A6E54">
        <w:rPr>
          <w:rFonts w:cstheme="minorHAnsi"/>
        </w:rPr>
        <w:t xml:space="preserve"> </w:t>
      </w:r>
      <w:r w:rsidR="00EF0EF3">
        <w:t>as foreseen in the</w:t>
      </w:r>
      <w:r w:rsidR="00EF0EF3" w:rsidRPr="007A6E54">
        <w:rPr>
          <w:rFonts w:cstheme="minorHAnsi"/>
        </w:rPr>
        <w:t xml:space="preserve"> </w:t>
      </w:r>
      <w:r w:rsidRPr="007A6E54">
        <w:rPr>
          <w:rFonts w:cstheme="minorHAnsi"/>
        </w:rPr>
        <w:t xml:space="preserve">Trading Rules. The </w:t>
      </w:r>
      <w:r w:rsidR="009C236D">
        <w:rPr>
          <w:rFonts w:cstheme="minorHAnsi"/>
        </w:rPr>
        <w:t>Member</w:t>
      </w:r>
      <w:r w:rsidRPr="007A6E54">
        <w:rPr>
          <w:rFonts w:cstheme="minorHAnsi"/>
        </w:rPr>
        <w:t xml:space="preserve"> has no right to limit or disable BELEN</w:t>
      </w:r>
      <w:r w:rsidR="001F5C4A">
        <w:rPr>
          <w:rFonts w:cstheme="minorHAnsi"/>
        </w:rPr>
        <w:t>'s right</w:t>
      </w:r>
      <w:r w:rsidR="00EF0EF3">
        <w:t xml:space="preserve"> to perform collection.</w:t>
      </w:r>
    </w:p>
    <w:p w14:paraId="6B64FAB4" w14:textId="275AA6D5" w:rsidR="00896538" w:rsidRPr="00AC4709" w:rsidRDefault="00EF0EF3" w:rsidP="00BE3621">
      <w:pPr>
        <w:pStyle w:val="ListParagraph"/>
        <w:numPr>
          <w:ilvl w:val="0"/>
          <w:numId w:val="42"/>
        </w:numPr>
        <w:spacing w:after="0"/>
        <w:ind w:left="357" w:hanging="357"/>
        <w:jc w:val="both"/>
        <w:rPr>
          <w:rFonts w:cstheme="minorHAnsi"/>
        </w:rPr>
      </w:pPr>
      <w:r w:rsidRPr="00EF0EF3">
        <w:rPr>
          <w:rFonts w:cstheme="minorHAnsi"/>
        </w:rPr>
        <w:t xml:space="preserve">The amount of the invoice from Article 4, paragraph 1, point a) and the Instruction for </w:t>
      </w:r>
      <w:r w:rsidR="00FE51CE">
        <w:rPr>
          <w:rFonts w:cstheme="minorHAnsi"/>
        </w:rPr>
        <w:t>invoicing</w:t>
      </w:r>
      <w:r w:rsidRPr="00EF0EF3">
        <w:rPr>
          <w:rFonts w:cstheme="minorHAnsi"/>
        </w:rPr>
        <w:t xml:space="preserve"> from Article 4, paragraph 1, point b) of this Agreement, which were the subject of the </w:t>
      </w:r>
      <w:r w:rsidR="00E0404C">
        <w:rPr>
          <w:rFonts w:cstheme="minorHAnsi"/>
        </w:rPr>
        <w:t>s</w:t>
      </w:r>
      <w:r w:rsidR="00E0404C" w:rsidRPr="00A10A3C">
        <w:rPr>
          <w:rFonts w:cstheme="minorHAnsi"/>
        </w:rPr>
        <w:t>tatement o</w:t>
      </w:r>
      <w:r w:rsidR="00E0404C">
        <w:rPr>
          <w:rFonts w:cstheme="minorHAnsi"/>
        </w:rPr>
        <w:t>n</w:t>
      </w:r>
      <w:r w:rsidR="00E0404C" w:rsidRPr="00A10A3C">
        <w:rPr>
          <w:rFonts w:cstheme="minorHAnsi"/>
        </w:rPr>
        <w:t xml:space="preserve"> </w:t>
      </w:r>
      <w:r w:rsidR="00E0404C">
        <w:rPr>
          <w:rFonts w:cstheme="minorHAnsi"/>
        </w:rPr>
        <w:t>c</w:t>
      </w:r>
      <w:r w:rsidR="00E0404C" w:rsidRPr="00A10A3C">
        <w:rPr>
          <w:rFonts w:cstheme="minorHAnsi"/>
        </w:rPr>
        <w:t xml:space="preserve">ompensation </w:t>
      </w:r>
      <w:r w:rsidRPr="00EF0EF3">
        <w:rPr>
          <w:rFonts w:cstheme="minorHAnsi"/>
        </w:rPr>
        <w:t xml:space="preserve">based on Article 4, paragraph 6 of Clearing and Settlement Rules, </w:t>
      </w:r>
      <w:r w:rsidR="00FE51CE">
        <w:rPr>
          <w:rFonts w:cstheme="minorHAnsi"/>
        </w:rPr>
        <w:t>sha</w:t>
      </w:r>
      <w:r w:rsidRPr="00EF0EF3">
        <w:rPr>
          <w:rFonts w:cstheme="minorHAnsi"/>
        </w:rPr>
        <w:t>ll not be repaid and/or charged according to Article 4, paragraph 1 of this Agreement.</w:t>
      </w:r>
    </w:p>
    <w:p w14:paraId="20254283" w14:textId="5574816A" w:rsidR="00B43ED6" w:rsidRDefault="00436238" w:rsidP="00BE3621">
      <w:pPr>
        <w:spacing w:after="0"/>
        <w:jc w:val="both"/>
        <w:rPr>
          <w:rFonts w:cstheme="minorHAnsi"/>
        </w:rPr>
      </w:pPr>
      <w:r>
        <w:rPr>
          <w:rFonts w:cstheme="minorHAnsi"/>
        </w:rPr>
        <w:t xml:space="preserve"> </w:t>
      </w:r>
    </w:p>
    <w:p w14:paraId="269E8521" w14:textId="77777777" w:rsidR="00E0404C" w:rsidRPr="00E0404C" w:rsidRDefault="00E0404C" w:rsidP="00E0404C">
      <w:pPr>
        <w:spacing w:after="0"/>
        <w:jc w:val="center"/>
        <w:rPr>
          <w:rFonts w:cstheme="minorHAnsi"/>
          <w:b/>
          <w:bCs/>
          <w:szCs w:val="24"/>
        </w:rPr>
      </w:pPr>
      <w:r w:rsidRPr="00E0404C">
        <w:rPr>
          <w:rFonts w:cstheme="minorHAnsi"/>
          <w:b/>
          <w:bCs/>
          <w:szCs w:val="24"/>
        </w:rPr>
        <w:t>Article 5</w:t>
      </w:r>
    </w:p>
    <w:p w14:paraId="016B4FD2" w14:textId="2847BB64" w:rsidR="006063F1" w:rsidRDefault="00E0404C" w:rsidP="00E0404C">
      <w:pPr>
        <w:spacing w:after="0"/>
        <w:jc w:val="center"/>
        <w:rPr>
          <w:rFonts w:cstheme="minorHAnsi"/>
          <w:b/>
          <w:bCs/>
          <w:szCs w:val="24"/>
        </w:rPr>
      </w:pPr>
      <w:r w:rsidRPr="00E0404C">
        <w:rPr>
          <w:rFonts w:cstheme="minorHAnsi"/>
          <w:b/>
          <w:bCs/>
          <w:szCs w:val="24"/>
        </w:rPr>
        <w:t>OTHER REGULATIONS</w:t>
      </w:r>
    </w:p>
    <w:p w14:paraId="62ECB235" w14:textId="77777777" w:rsidR="00E0404C" w:rsidRDefault="00E0404C" w:rsidP="00E0404C">
      <w:pPr>
        <w:spacing w:after="0"/>
        <w:jc w:val="center"/>
        <w:rPr>
          <w:rFonts w:cstheme="minorHAnsi"/>
          <w:b/>
        </w:rPr>
      </w:pPr>
    </w:p>
    <w:p w14:paraId="0DFE128C" w14:textId="059FE728" w:rsidR="006063F1" w:rsidRPr="006063F1" w:rsidRDefault="00E0404C" w:rsidP="00BE3621">
      <w:pPr>
        <w:pStyle w:val="ListParagraph"/>
        <w:widowControl w:val="0"/>
        <w:numPr>
          <w:ilvl w:val="0"/>
          <w:numId w:val="45"/>
        </w:numPr>
        <w:autoSpaceDE w:val="0"/>
        <w:autoSpaceDN w:val="0"/>
        <w:spacing w:after="0"/>
        <w:ind w:left="357" w:hanging="357"/>
        <w:contextualSpacing w:val="0"/>
        <w:jc w:val="both"/>
      </w:pPr>
      <w:r w:rsidRPr="00E0404C">
        <w:t xml:space="preserve">Funds </w:t>
      </w:r>
      <w:r>
        <w:t>on</w:t>
      </w:r>
      <w:r w:rsidRPr="00E0404C">
        <w:t xml:space="preserve"> Deposit Account referred to in Article 1, paragraph 3 of this Agreement </w:t>
      </w:r>
      <w:r w:rsidR="00FE51CE">
        <w:t>sha</w:t>
      </w:r>
      <w:r w:rsidRPr="00E0404C">
        <w:t>ll be separated from assets in case of bankruptcy or execution of funds held on BELEN accounts in accordance with Article 1, paragraph 5 of Clearing and Settlement Rules.</w:t>
      </w:r>
    </w:p>
    <w:p w14:paraId="25C38399" w14:textId="10D6BB41" w:rsidR="006063F1" w:rsidRDefault="00E0404C" w:rsidP="00BE3621">
      <w:pPr>
        <w:pStyle w:val="ListParagraph"/>
        <w:widowControl w:val="0"/>
        <w:numPr>
          <w:ilvl w:val="0"/>
          <w:numId w:val="45"/>
        </w:numPr>
        <w:autoSpaceDE w:val="0"/>
        <w:autoSpaceDN w:val="0"/>
        <w:spacing w:after="0"/>
        <w:ind w:left="357" w:hanging="357"/>
        <w:contextualSpacing w:val="0"/>
        <w:jc w:val="both"/>
      </w:pPr>
      <w:r w:rsidRPr="00E0404C">
        <w:t xml:space="preserve">The </w:t>
      </w:r>
      <w:r w:rsidR="009C236D">
        <w:t>Member</w:t>
      </w:r>
      <w:r w:rsidRPr="00E0404C">
        <w:t xml:space="preserve"> </w:t>
      </w:r>
      <w:r w:rsidR="00FE51CE">
        <w:t>sha</w:t>
      </w:r>
      <w:r w:rsidRPr="00E0404C">
        <w:t xml:space="preserve">ll have a "read-only" option on the Deposit Account from Article 1, </w:t>
      </w:r>
      <w:r w:rsidR="00FE51CE">
        <w:t>p</w:t>
      </w:r>
      <w:r w:rsidRPr="00E0404C">
        <w:t>aragraph 3 of this Agreement. The "</w:t>
      </w:r>
      <w:r w:rsidR="00FE51CE">
        <w:t>r</w:t>
      </w:r>
      <w:r w:rsidRPr="00E0404C">
        <w:t xml:space="preserve">ead-only" option </w:t>
      </w:r>
      <w:r w:rsidR="00FE51CE">
        <w:t>re</w:t>
      </w:r>
      <w:r w:rsidR="009C236D">
        <w:t>present</w:t>
      </w:r>
      <w:r w:rsidR="00FE51CE">
        <w:t>s</w:t>
      </w:r>
      <w:r w:rsidRPr="00E0404C">
        <w:t xml:space="preserve"> the possibility of viewing the balance of funds in </w:t>
      </w:r>
      <w:r w:rsidR="009C236D">
        <w:t>Member</w:t>
      </w:r>
      <w:r w:rsidR="00FE51CE">
        <w:t>'</w:t>
      </w:r>
      <w:r>
        <w:t>s</w:t>
      </w:r>
      <w:r w:rsidRPr="00E0404C">
        <w:t xml:space="preserve"> Deposit Account</w:t>
      </w:r>
      <w:r>
        <w:t>,</w:t>
      </w:r>
      <w:r w:rsidRPr="00E0404C">
        <w:t xml:space="preserve"> without the right to manage them.</w:t>
      </w:r>
    </w:p>
    <w:p w14:paraId="4BDF8CA6" w14:textId="5A239FBC" w:rsidR="006063F1" w:rsidRDefault="006063F1" w:rsidP="00EE7107">
      <w:pPr>
        <w:spacing w:after="0"/>
        <w:rPr>
          <w:rFonts w:cstheme="minorHAnsi"/>
          <w:b/>
        </w:rPr>
      </w:pPr>
    </w:p>
    <w:p w14:paraId="37933C04" w14:textId="3A0108E0" w:rsidR="00E0404C" w:rsidRPr="00E0404C" w:rsidRDefault="00E0404C" w:rsidP="00E0404C">
      <w:pPr>
        <w:pStyle w:val="ListParagraph"/>
        <w:spacing w:after="0"/>
        <w:ind w:left="0"/>
        <w:jc w:val="center"/>
        <w:rPr>
          <w:rFonts w:cstheme="minorHAnsi"/>
          <w:b/>
          <w:bCs/>
        </w:rPr>
      </w:pPr>
      <w:r w:rsidRPr="00E0404C">
        <w:rPr>
          <w:rFonts w:cstheme="minorHAnsi"/>
          <w:b/>
          <w:bCs/>
        </w:rPr>
        <w:t>Article 6</w:t>
      </w:r>
    </w:p>
    <w:p w14:paraId="26722CB6" w14:textId="77777777" w:rsidR="00E0404C" w:rsidRPr="00E0404C" w:rsidRDefault="00E0404C" w:rsidP="00E0404C">
      <w:pPr>
        <w:pStyle w:val="ListParagraph"/>
        <w:spacing w:after="0"/>
        <w:ind w:left="0"/>
        <w:jc w:val="center"/>
        <w:rPr>
          <w:rFonts w:cstheme="minorHAnsi"/>
          <w:b/>
          <w:bCs/>
        </w:rPr>
      </w:pPr>
      <w:r w:rsidRPr="00E0404C">
        <w:rPr>
          <w:rFonts w:cstheme="minorHAnsi"/>
          <w:b/>
          <w:bCs/>
        </w:rPr>
        <w:t>TERMINATION OF THE AGREEMENT</w:t>
      </w:r>
    </w:p>
    <w:p w14:paraId="7E557DE4" w14:textId="30CB9275" w:rsidR="00F31588" w:rsidRPr="00340C19" w:rsidRDefault="00F31588" w:rsidP="00EE7107">
      <w:pPr>
        <w:spacing w:after="0"/>
        <w:jc w:val="both"/>
        <w:rPr>
          <w:rFonts w:cstheme="minorHAnsi"/>
          <w:b/>
          <w:bCs/>
          <w:szCs w:val="24"/>
        </w:rPr>
      </w:pPr>
    </w:p>
    <w:p w14:paraId="6698F131" w14:textId="058BB4FD" w:rsidR="007427DF" w:rsidRPr="00340C19" w:rsidRDefault="00E0404C" w:rsidP="00BE3621">
      <w:pPr>
        <w:pStyle w:val="ListParagraph"/>
        <w:numPr>
          <w:ilvl w:val="0"/>
          <w:numId w:val="46"/>
        </w:numPr>
        <w:spacing w:after="0"/>
        <w:ind w:left="357" w:hanging="357"/>
        <w:jc w:val="both"/>
        <w:rPr>
          <w:rFonts w:cstheme="minorHAnsi"/>
          <w:bCs/>
          <w:szCs w:val="24"/>
        </w:rPr>
      </w:pPr>
      <w:r w:rsidRPr="00E0404C">
        <w:rPr>
          <w:rFonts w:cstheme="minorHAnsi"/>
          <w:bCs/>
          <w:szCs w:val="24"/>
        </w:rPr>
        <w:t>This Agreement is concluded for an indefinite period.</w:t>
      </w:r>
    </w:p>
    <w:p w14:paraId="32962BA8" w14:textId="3AB390A1" w:rsidR="00D17D99" w:rsidRDefault="00D17D99" w:rsidP="00D17D99">
      <w:pPr>
        <w:pStyle w:val="ListParagraph"/>
        <w:numPr>
          <w:ilvl w:val="0"/>
          <w:numId w:val="46"/>
        </w:numPr>
        <w:spacing w:after="0"/>
        <w:ind w:left="357" w:hanging="357"/>
        <w:jc w:val="both"/>
        <w:rPr>
          <w:rFonts w:cstheme="minorHAnsi"/>
          <w:bCs/>
          <w:szCs w:val="24"/>
        </w:rPr>
      </w:pPr>
      <w:r>
        <w:rPr>
          <w:rFonts w:cstheme="minorHAnsi"/>
          <w:bCs/>
          <w:szCs w:val="24"/>
        </w:rPr>
        <w:t>C</w:t>
      </w:r>
      <w:r w:rsidRPr="00D17D99">
        <w:rPr>
          <w:rFonts w:cstheme="minorHAnsi"/>
          <w:bCs/>
          <w:szCs w:val="24"/>
        </w:rPr>
        <w:t xml:space="preserve">ontracting </w:t>
      </w:r>
      <w:r w:rsidR="00610BE2">
        <w:rPr>
          <w:rFonts w:cstheme="minorHAnsi"/>
          <w:bCs/>
          <w:szCs w:val="24"/>
        </w:rPr>
        <w:t>P</w:t>
      </w:r>
      <w:r w:rsidRPr="00D17D99">
        <w:rPr>
          <w:rFonts w:cstheme="minorHAnsi"/>
          <w:bCs/>
          <w:szCs w:val="24"/>
        </w:rPr>
        <w:t xml:space="preserve">arties can unilaterally terminate the Agreement, so that the other </w:t>
      </w:r>
      <w:r w:rsidR="00FE51CE">
        <w:rPr>
          <w:rFonts w:cstheme="minorHAnsi"/>
          <w:bCs/>
          <w:szCs w:val="24"/>
        </w:rPr>
        <w:t>C</w:t>
      </w:r>
      <w:r w:rsidRPr="00D17D99">
        <w:rPr>
          <w:rFonts w:cstheme="minorHAnsi"/>
          <w:bCs/>
          <w:szCs w:val="24"/>
        </w:rPr>
        <w:t xml:space="preserve">ontracting </w:t>
      </w:r>
      <w:r w:rsidR="00FE51CE">
        <w:rPr>
          <w:rFonts w:cstheme="minorHAnsi"/>
          <w:bCs/>
          <w:szCs w:val="24"/>
        </w:rPr>
        <w:t>P</w:t>
      </w:r>
      <w:r w:rsidRPr="00D17D99">
        <w:rPr>
          <w:rFonts w:cstheme="minorHAnsi"/>
          <w:bCs/>
          <w:szCs w:val="24"/>
        </w:rPr>
        <w:t>arty must be provided with a written notice of termination of the Agreement with the exact date of termination. The written notification must be delivered at least three (3) months after the specified date of termination of the Agreement.</w:t>
      </w:r>
    </w:p>
    <w:p w14:paraId="64343A54" w14:textId="37BEB2CC" w:rsidR="00031014" w:rsidRPr="00D17D99" w:rsidRDefault="00D17D99" w:rsidP="00D17D99">
      <w:pPr>
        <w:pStyle w:val="ListParagraph"/>
        <w:numPr>
          <w:ilvl w:val="0"/>
          <w:numId w:val="46"/>
        </w:numPr>
        <w:spacing w:after="0"/>
        <w:ind w:left="357" w:hanging="357"/>
        <w:jc w:val="both"/>
        <w:rPr>
          <w:rFonts w:cstheme="minorHAnsi"/>
          <w:bCs/>
          <w:szCs w:val="24"/>
        </w:rPr>
      </w:pPr>
      <w:r w:rsidRPr="00D17D99">
        <w:rPr>
          <w:rFonts w:cstheme="minorHAnsi"/>
        </w:rPr>
        <w:lastRenderedPageBreak/>
        <w:t xml:space="preserve">Contracting </w:t>
      </w:r>
      <w:r w:rsidR="00610BE2">
        <w:rPr>
          <w:rFonts w:cstheme="minorHAnsi"/>
        </w:rPr>
        <w:t>P</w:t>
      </w:r>
      <w:r w:rsidRPr="00D17D99">
        <w:rPr>
          <w:rFonts w:cstheme="minorHAnsi"/>
        </w:rPr>
        <w:t>arties may terminate this Agreement mutually by written consent. The written consent must contain the date of the Agreement termination.</w:t>
      </w:r>
    </w:p>
    <w:p w14:paraId="6A1DB95A" w14:textId="60286539" w:rsidR="00436238" w:rsidRDefault="00D17D99" w:rsidP="006A01FB">
      <w:pPr>
        <w:pStyle w:val="ListParagraph"/>
        <w:numPr>
          <w:ilvl w:val="0"/>
          <w:numId w:val="46"/>
        </w:numPr>
        <w:spacing w:after="0"/>
        <w:ind w:left="357" w:hanging="357"/>
        <w:jc w:val="both"/>
        <w:rPr>
          <w:rFonts w:cstheme="minorHAnsi"/>
        </w:rPr>
      </w:pPr>
      <w:r w:rsidRPr="00D17D99">
        <w:rPr>
          <w:rFonts w:cstheme="minorHAnsi"/>
        </w:rPr>
        <w:t xml:space="preserve">Termination of the </w:t>
      </w:r>
      <w:r>
        <w:rPr>
          <w:rFonts w:cstheme="minorHAnsi"/>
        </w:rPr>
        <w:t>Membership</w:t>
      </w:r>
      <w:r w:rsidRPr="00D17D99">
        <w:rPr>
          <w:rFonts w:cstheme="minorHAnsi"/>
        </w:rPr>
        <w:t xml:space="preserve"> Agreement automatically terminates this Agreement, regardless of whether the </w:t>
      </w:r>
      <w:r>
        <w:rPr>
          <w:rFonts w:cstheme="minorHAnsi"/>
        </w:rPr>
        <w:t>Membership</w:t>
      </w:r>
      <w:r w:rsidRPr="00D17D99">
        <w:rPr>
          <w:rFonts w:cstheme="minorHAnsi"/>
        </w:rPr>
        <w:t xml:space="preserve"> Agreement was terminated by agreement or unilaterally.</w:t>
      </w:r>
    </w:p>
    <w:p w14:paraId="08C01C98" w14:textId="77777777" w:rsidR="00D17D99" w:rsidRPr="00D17D99" w:rsidRDefault="00D17D99" w:rsidP="00D17D99">
      <w:pPr>
        <w:pStyle w:val="ListParagraph"/>
        <w:spacing w:after="0"/>
        <w:ind w:left="357"/>
        <w:jc w:val="both"/>
        <w:rPr>
          <w:rFonts w:cstheme="minorHAnsi"/>
        </w:rPr>
      </w:pPr>
    </w:p>
    <w:p w14:paraId="483F7302" w14:textId="0EA256AA" w:rsidR="005F6957" w:rsidRPr="005F6957" w:rsidRDefault="005F6957" w:rsidP="005F6957">
      <w:pPr>
        <w:spacing w:after="0"/>
        <w:jc w:val="center"/>
        <w:rPr>
          <w:rFonts w:cstheme="minorHAnsi"/>
          <w:b/>
          <w:bCs/>
        </w:rPr>
      </w:pPr>
      <w:r w:rsidRPr="005F6957">
        <w:rPr>
          <w:rFonts w:cstheme="minorHAnsi"/>
          <w:b/>
          <w:bCs/>
        </w:rPr>
        <w:t xml:space="preserve">Article </w:t>
      </w:r>
      <w:r w:rsidR="00FE51CE">
        <w:rPr>
          <w:rFonts w:cstheme="minorHAnsi"/>
          <w:b/>
          <w:bCs/>
        </w:rPr>
        <w:t>7</w:t>
      </w:r>
    </w:p>
    <w:p w14:paraId="452BF702" w14:textId="712FC630" w:rsidR="005F6957" w:rsidRPr="005F6957" w:rsidRDefault="005F6957" w:rsidP="005F6957">
      <w:pPr>
        <w:pStyle w:val="ListParagraph"/>
        <w:spacing w:after="0"/>
        <w:ind w:left="0"/>
        <w:jc w:val="center"/>
        <w:rPr>
          <w:rFonts w:cstheme="minorHAnsi"/>
          <w:b/>
          <w:bCs/>
        </w:rPr>
      </w:pPr>
      <w:r w:rsidRPr="005F6957">
        <w:rPr>
          <w:rFonts w:cstheme="minorHAnsi"/>
          <w:b/>
          <w:bCs/>
        </w:rPr>
        <w:t>JURISDICTION IN CASE OF DISPUTES</w:t>
      </w:r>
    </w:p>
    <w:p w14:paraId="5CA2EFC1" w14:textId="71D497D3" w:rsidR="00FB6543" w:rsidRDefault="00FB6543" w:rsidP="00EE7107">
      <w:pPr>
        <w:spacing w:after="0"/>
        <w:rPr>
          <w:rFonts w:cstheme="minorHAnsi"/>
          <w:b/>
          <w:bCs/>
          <w:szCs w:val="24"/>
        </w:rPr>
      </w:pPr>
    </w:p>
    <w:p w14:paraId="0E09C658" w14:textId="3D2298E0" w:rsidR="00FB6543" w:rsidRDefault="005F6957" w:rsidP="005F6957">
      <w:pPr>
        <w:pStyle w:val="ListParagraph"/>
        <w:numPr>
          <w:ilvl w:val="0"/>
          <w:numId w:val="27"/>
        </w:numPr>
        <w:spacing w:after="0"/>
        <w:ind w:left="357" w:hanging="357"/>
        <w:jc w:val="both"/>
        <w:rPr>
          <w:rFonts w:cstheme="minorHAnsi"/>
        </w:rPr>
      </w:pPr>
      <w:r w:rsidRPr="00FE0900">
        <w:rPr>
          <w:rFonts w:cstheme="minorHAnsi"/>
        </w:rPr>
        <w:t>Montenegrin law is applic</w:t>
      </w:r>
      <w:r>
        <w:rPr>
          <w:rFonts w:cstheme="minorHAnsi"/>
        </w:rPr>
        <w:t>able to this Agreement and the A</w:t>
      </w:r>
      <w:r w:rsidRPr="00FE0900">
        <w:rPr>
          <w:rFonts w:cstheme="minorHAnsi"/>
        </w:rPr>
        <w:t>greement is interpreted and produces legal effects in accordance with Montenegrin law.</w:t>
      </w:r>
    </w:p>
    <w:p w14:paraId="40CBBDE6" w14:textId="77777777" w:rsidR="005F6957" w:rsidRPr="00122377" w:rsidRDefault="005F6957" w:rsidP="005F6957">
      <w:pPr>
        <w:pStyle w:val="ListParagraph"/>
        <w:numPr>
          <w:ilvl w:val="0"/>
          <w:numId w:val="27"/>
        </w:numPr>
        <w:spacing w:after="0"/>
        <w:ind w:left="357" w:hanging="357"/>
        <w:jc w:val="both"/>
        <w:rPr>
          <w:rFonts w:cstheme="minorHAnsi"/>
        </w:rPr>
      </w:pPr>
      <w:r w:rsidRPr="00122377">
        <w:rPr>
          <w:rFonts w:cstheme="minorHAnsi"/>
        </w:rPr>
        <w:t>Commercial Court in Podgorica shall have exclusive jurisdiction to settle any claim, dispute or difference that may arise out</w:t>
      </w:r>
      <w:r>
        <w:rPr>
          <w:rFonts w:cstheme="minorHAnsi"/>
        </w:rPr>
        <w:t xml:space="preserve"> of or in connection with this A</w:t>
      </w:r>
      <w:r w:rsidRPr="00122377">
        <w:rPr>
          <w:rFonts w:cstheme="minorHAnsi"/>
        </w:rPr>
        <w:t xml:space="preserve">greement, including any question as to its existence, validity or termination.  </w:t>
      </w:r>
    </w:p>
    <w:p w14:paraId="56D340C0" w14:textId="0167E7D6" w:rsidR="00C3041E" w:rsidRDefault="00C3041E" w:rsidP="00775EC1">
      <w:pPr>
        <w:spacing w:after="0"/>
        <w:rPr>
          <w:rFonts w:cstheme="minorHAnsi"/>
        </w:rPr>
      </w:pPr>
    </w:p>
    <w:p w14:paraId="3D5CD00F" w14:textId="77777777" w:rsidR="0000216E" w:rsidRPr="0000216E" w:rsidRDefault="0000216E" w:rsidP="0000216E">
      <w:pPr>
        <w:spacing w:after="0"/>
        <w:jc w:val="center"/>
        <w:rPr>
          <w:rFonts w:cstheme="minorHAnsi"/>
          <w:b/>
          <w:bCs/>
          <w:szCs w:val="24"/>
        </w:rPr>
      </w:pPr>
      <w:r w:rsidRPr="0000216E">
        <w:rPr>
          <w:rFonts w:cstheme="minorHAnsi"/>
          <w:b/>
          <w:bCs/>
          <w:szCs w:val="24"/>
        </w:rPr>
        <w:t>Article 8</w:t>
      </w:r>
    </w:p>
    <w:p w14:paraId="0E96A9B9" w14:textId="2AF6589E" w:rsidR="00C3041E" w:rsidRDefault="0000216E" w:rsidP="0000216E">
      <w:pPr>
        <w:spacing w:after="0"/>
        <w:jc w:val="center"/>
        <w:rPr>
          <w:rFonts w:cstheme="minorHAnsi"/>
          <w:b/>
          <w:bCs/>
          <w:szCs w:val="24"/>
        </w:rPr>
      </w:pPr>
      <w:r w:rsidRPr="0000216E">
        <w:rPr>
          <w:rFonts w:cstheme="minorHAnsi"/>
          <w:b/>
          <w:bCs/>
          <w:szCs w:val="24"/>
        </w:rPr>
        <w:t xml:space="preserve">FINAL </w:t>
      </w:r>
      <w:r w:rsidR="00FE51CE">
        <w:rPr>
          <w:rFonts w:cstheme="minorHAnsi"/>
          <w:b/>
          <w:bCs/>
          <w:szCs w:val="24"/>
        </w:rPr>
        <w:t>PROVIS</w:t>
      </w:r>
      <w:r w:rsidRPr="0000216E">
        <w:rPr>
          <w:rFonts w:cstheme="minorHAnsi"/>
          <w:b/>
          <w:bCs/>
          <w:szCs w:val="24"/>
        </w:rPr>
        <w:t>IONS</w:t>
      </w:r>
    </w:p>
    <w:p w14:paraId="59C3A107" w14:textId="77777777" w:rsidR="0000216E" w:rsidRDefault="0000216E" w:rsidP="0000216E">
      <w:pPr>
        <w:spacing w:after="0"/>
        <w:jc w:val="center"/>
        <w:rPr>
          <w:rFonts w:cstheme="minorHAnsi"/>
          <w:b/>
          <w:bCs/>
          <w:szCs w:val="24"/>
        </w:rPr>
      </w:pPr>
    </w:p>
    <w:p w14:paraId="3E473FBF" w14:textId="2D60036D" w:rsidR="00C3041E" w:rsidRDefault="0000216E" w:rsidP="00775EC1">
      <w:pPr>
        <w:pStyle w:val="ListParagraph"/>
        <w:numPr>
          <w:ilvl w:val="0"/>
          <w:numId w:val="48"/>
        </w:numPr>
        <w:spacing w:after="0"/>
        <w:ind w:left="357" w:hanging="357"/>
        <w:jc w:val="both"/>
        <w:rPr>
          <w:rFonts w:cstheme="minorHAnsi"/>
          <w:bCs/>
          <w:szCs w:val="24"/>
        </w:rPr>
      </w:pPr>
      <w:r w:rsidRPr="0000216E">
        <w:rPr>
          <w:rFonts w:cstheme="minorHAnsi"/>
          <w:bCs/>
          <w:szCs w:val="24"/>
        </w:rPr>
        <w:t>Th</w:t>
      </w:r>
      <w:r>
        <w:rPr>
          <w:rFonts w:cstheme="minorHAnsi"/>
          <w:bCs/>
          <w:szCs w:val="24"/>
        </w:rPr>
        <w:t xml:space="preserve">is </w:t>
      </w:r>
      <w:r w:rsidRPr="0000216E">
        <w:rPr>
          <w:rFonts w:cstheme="minorHAnsi"/>
          <w:bCs/>
          <w:szCs w:val="24"/>
        </w:rPr>
        <w:t xml:space="preserve">Agreement enters into force the day after signing of this Agreement by Contracting </w:t>
      </w:r>
      <w:r w:rsidR="009C236D">
        <w:rPr>
          <w:rFonts w:cstheme="minorHAnsi"/>
          <w:bCs/>
          <w:szCs w:val="24"/>
        </w:rPr>
        <w:t>p</w:t>
      </w:r>
      <w:r w:rsidRPr="0000216E">
        <w:rPr>
          <w:rFonts w:cstheme="minorHAnsi"/>
          <w:bCs/>
          <w:szCs w:val="24"/>
        </w:rPr>
        <w:t>arties.</w:t>
      </w:r>
    </w:p>
    <w:p w14:paraId="3D084FDF" w14:textId="57704264" w:rsidR="00D14124" w:rsidRPr="00D14124" w:rsidRDefault="0000216E" w:rsidP="00775EC1">
      <w:pPr>
        <w:pStyle w:val="ListParagraph"/>
        <w:numPr>
          <w:ilvl w:val="0"/>
          <w:numId w:val="48"/>
        </w:numPr>
        <w:spacing w:after="0"/>
        <w:ind w:left="357" w:hanging="357"/>
        <w:jc w:val="both"/>
        <w:rPr>
          <w:rFonts w:cstheme="minorHAnsi"/>
          <w:bCs/>
          <w:szCs w:val="24"/>
        </w:rPr>
      </w:pPr>
      <w:r w:rsidRPr="00626C4C">
        <w:rPr>
          <w:rFonts w:cstheme="minorHAnsi"/>
        </w:rPr>
        <w:t>This Agreement is drawn up in English language.</w:t>
      </w:r>
      <w:r w:rsidR="00D14124">
        <w:t xml:space="preserve"> </w:t>
      </w:r>
      <w:r w:rsidRPr="00626C4C">
        <w:rPr>
          <w:rFonts w:cstheme="minorHAnsi"/>
        </w:rPr>
        <w:t xml:space="preserve">The </w:t>
      </w:r>
      <w:r>
        <w:rPr>
          <w:rFonts w:cstheme="minorHAnsi"/>
        </w:rPr>
        <w:t>Trading Rules</w:t>
      </w:r>
      <w:r w:rsidRPr="00626C4C">
        <w:rPr>
          <w:rFonts w:cstheme="minorHAnsi"/>
        </w:rPr>
        <w:t xml:space="preserve"> are </w:t>
      </w:r>
      <w:r>
        <w:rPr>
          <w:rFonts w:cstheme="minorHAnsi"/>
        </w:rPr>
        <w:t xml:space="preserve">drawn up in Montenegrin and English language. The translations are </w:t>
      </w:r>
      <w:r w:rsidRPr="00626C4C">
        <w:rPr>
          <w:rFonts w:cstheme="minorHAnsi"/>
        </w:rPr>
        <w:t xml:space="preserve">consistent and both show the true intent of Contracting </w:t>
      </w:r>
      <w:r w:rsidR="009C236D">
        <w:rPr>
          <w:rFonts w:cstheme="minorHAnsi"/>
        </w:rPr>
        <w:t>P</w:t>
      </w:r>
      <w:r w:rsidRPr="00626C4C">
        <w:rPr>
          <w:rFonts w:cstheme="minorHAnsi"/>
        </w:rPr>
        <w:t>arties.</w:t>
      </w:r>
    </w:p>
    <w:p w14:paraId="32E30241" w14:textId="4F677235" w:rsidR="00D14124" w:rsidRDefault="0000216E" w:rsidP="00775EC1">
      <w:pPr>
        <w:pStyle w:val="ListParagraph"/>
        <w:numPr>
          <w:ilvl w:val="0"/>
          <w:numId w:val="48"/>
        </w:numPr>
        <w:spacing w:after="0"/>
        <w:ind w:left="357" w:hanging="357"/>
        <w:jc w:val="both"/>
        <w:rPr>
          <w:rFonts w:cstheme="minorHAnsi"/>
          <w:bCs/>
          <w:szCs w:val="24"/>
        </w:rPr>
      </w:pPr>
      <w:r w:rsidRPr="00DA515D">
        <w:rPr>
          <w:rFonts w:cstheme="minorHAnsi"/>
        </w:rPr>
        <w:t>In case of differences, as well as in the case of court proceedings</w:t>
      </w:r>
      <w:r>
        <w:rPr>
          <w:rFonts w:cstheme="minorHAnsi"/>
        </w:rPr>
        <w:t>,</w:t>
      </w:r>
      <w:r w:rsidRPr="0000216E">
        <w:rPr>
          <w:rFonts w:cstheme="minorHAnsi"/>
        </w:rPr>
        <w:t xml:space="preserve"> </w:t>
      </w:r>
      <w:r w:rsidRPr="00DA515D">
        <w:rPr>
          <w:rFonts w:cstheme="minorHAnsi"/>
        </w:rPr>
        <w:t>the text in Montenegrin version of the Trading Rules is considered relevant. It is considered that the Member has duly taken note of the content of English and Montenegrin versions of the relevant documentation.</w:t>
      </w:r>
    </w:p>
    <w:p w14:paraId="0B109067" w14:textId="74678CB5" w:rsidR="00D14124" w:rsidRDefault="0000216E" w:rsidP="00775EC1">
      <w:pPr>
        <w:pStyle w:val="ListParagraph"/>
        <w:numPr>
          <w:ilvl w:val="0"/>
          <w:numId w:val="48"/>
        </w:numPr>
        <w:spacing w:after="0"/>
        <w:ind w:left="357" w:hanging="357"/>
        <w:jc w:val="both"/>
        <w:rPr>
          <w:rFonts w:cstheme="minorHAnsi"/>
          <w:bCs/>
          <w:szCs w:val="24"/>
        </w:rPr>
      </w:pPr>
      <w:r w:rsidRPr="00DA515D">
        <w:rPr>
          <w:rFonts w:cstheme="minorHAnsi"/>
        </w:rPr>
        <w:t>In case of differences between English and Montenegrin versions</w:t>
      </w:r>
      <w:r>
        <w:rPr>
          <w:rFonts w:cstheme="minorHAnsi"/>
        </w:rPr>
        <w:t xml:space="preserve"> </w:t>
      </w:r>
      <w:r w:rsidRPr="00DA515D">
        <w:rPr>
          <w:rFonts w:cstheme="minorHAnsi"/>
        </w:rPr>
        <w:t xml:space="preserve">of </w:t>
      </w:r>
      <w:r w:rsidR="00FE51CE">
        <w:rPr>
          <w:rFonts w:cstheme="minorHAnsi"/>
        </w:rPr>
        <w:t>T</w:t>
      </w:r>
      <w:r w:rsidRPr="00DA515D">
        <w:rPr>
          <w:rFonts w:cstheme="minorHAnsi"/>
        </w:rPr>
        <w:t>rading Rules, the English language version shall be adapted and supplemented to correspond to Montenegrin version.</w:t>
      </w:r>
    </w:p>
    <w:p w14:paraId="6D972774" w14:textId="36E8CB77" w:rsidR="00D14124" w:rsidRPr="00F9306E" w:rsidRDefault="00FE51CE" w:rsidP="00EE7107">
      <w:pPr>
        <w:pStyle w:val="ListParagraph"/>
        <w:numPr>
          <w:ilvl w:val="0"/>
          <w:numId w:val="48"/>
        </w:numPr>
        <w:spacing w:after="0"/>
        <w:ind w:left="357" w:hanging="357"/>
        <w:jc w:val="both"/>
        <w:rPr>
          <w:rFonts w:cstheme="minorHAnsi"/>
          <w:bCs/>
          <w:szCs w:val="24"/>
        </w:rPr>
      </w:pPr>
      <w:r>
        <w:t>Changes</w:t>
      </w:r>
      <w:r w:rsidR="0000216E" w:rsidRPr="0000216E">
        <w:t xml:space="preserve"> and a</w:t>
      </w:r>
      <w:r>
        <w:t>mendme</w:t>
      </w:r>
      <w:r w:rsidR="0000216E" w:rsidRPr="0000216E">
        <w:t>n</w:t>
      </w:r>
      <w:r>
        <w:t>t</w:t>
      </w:r>
      <w:r w:rsidR="0000216E" w:rsidRPr="0000216E">
        <w:t>s to this Agreement must be in the form of a written agreement of both Contracting Parties.</w:t>
      </w:r>
    </w:p>
    <w:p w14:paraId="33C67F1D" w14:textId="4872428C" w:rsidR="00D14124" w:rsidRDefault="009C236D" w:rsidP="00F9306E">
      <w:pPr>
        <w:pStyle w:val="ListParagraph"/>
        <w:numPr>
          <w:ilvl w:val="0"/>
          <w:numId w:val="48"/>
        </w:numPr>
        <w:spacing w:after="0"/>
        <w:ind w:left="357" w:hanging="357"/>
        <w:jc w:val="both"/>
        <w:rPr>
          <w:rFonts w:cstheme="minorHAnsi"/>
          <w:bCs/>
          <w:szCs w:val="24"/>
        </w:rPr>
      </w:pPr>
      <w:r w:rsidRPr="00626C4C">
        <w:rPr>
          <w:rFonts w:cstheme="minorHAnsi"/>
        </w:rPr>
        <w:t>This Agreement is signed in four (4) copies,</w:t>
      </w:r>
      <w:r>
        <w:rPr>
          <w:rFonts w:cstheme="minorHAnsi"/>
        </w:rPr>
        <w:t xml:space="preserve"> </w:t>
      </w:r>
      <w:r w:rsidRPr="00626C4C">
        <w:rPr>
          <w:rFonts w:cstheme="minorHAnsi"/>
        </w:rPr>
        <w:t>of which two copies go to each signatory.</w:t>
      </w:r>
    </w:p>
    <w:p w14:paraId="44D57EAC" w14:textId="77777777" w:rsidR="00AA784C" w:rsidRPr="00AA784C" w:rsidRDefault="00AA784C" w:rsidP="00AA784C">
      <w:pPr>
        <w:spacing w:after="0"/>
        <w:jc w:val="both"/>
        <w:rPr>
          <w:rFonts w:cstheme="minorHAnsi"/>
          <w:bCs/>
          <w:szCs w:val="24"/>
        </w:rPr>
      </w:pPr>
    </w:p>
    <w:p w14:paraId="66C8F66B" w14:textId="77777777" w:rsidR="009C236D" w:rsidRPr="00FE51CE" w:rsidRDefault="009C236D" w:rsidP="009C236D">
      <w:pPr>
        <w:spacing w:after="0"/>
        <w:jc w:val="both"/>
        <w:rPr>
          <w:rFonts w:cstheme="minorHAnsi"/>
          <w:b/>
        </w:rPr>
      </w:pPr>
      <w:r w:rsidRPr="00FE51CE">
        <w:rPr>
          <w:rFonts w:cstheme="minorHAnsi"/>
          <w:b/>
        </w:rPr>
        <w:t>For and on behalf of the Member</w:t>
      </w:r>
    </w:p>
    <w:p w14:paraId="46A26161" w14:textId="77777777" w:rsidR="009C236D" w:rsidRDefault="009C236D" w:rsidP="009C236D">
      <w:pPr>
        <w:spacing w:after="0"/>
        <w:jc w:val="both"/>
        <w:rPr>
          <w:rFonts w:cstheme="minorHAnsi"/>
        </w:rPr>
      </w:pPr>
    </w:p>
    <w:p w14:paraId="5E7E9F67" w14:textId="77777777" w:rsidR="009C236D" w:rsidRPr="00122377" w:rsidRDefault="009C236D" w:rsidP="009C236D">
      <w:pPr>
        <w:spacing w:after="0"/>
        <w:jc w:val="both"/>
        <w:rPr>
          <w:rFonts w:cstheme="minorHAnsi"/>
        </w:rPr>
      </w:pPr>
      <w:r w:rsidRPr="00122377">
        <w:rPr>
          <w:rFonts w:cstheme="minorHAnsi"/>
        </w:rPr>
        <w:t>____________________________   ___________________________________</w:t>
      </w:r>
    </w:p>
    <w:p w14:paraId="3AB6121A" w14:textId="77777777" w:rsidR="009C236D" w:rsidRPr="00122377" w:rsidRDefault="009C236D" w:rsidP="009C236D">
      <w:pPr>
        <w:spacing w:after="0"/>
        <w:jc w:val="both"/>
        <w:rPr>
          <w:rFonts w:cstheme="minorHAnsi"/>
        </w:rPr>
      </w:pPr>
      <w:r w:rsidRPr="00122377">
        <w:rPr>
          <w:rFonts w:cstheme="minorHAnsi"/>
        </w:rPr>
        <w:t>Signature and stamp</w:t>
      </w:r>
      <w:r w:rsidRPr="00122377">
        <w:rPr>
          <w:rFonts w:cstheme="minorHAnsi"/>
        </w:rPr>
        <w:tab/>
      </w:r>
      <w:r w:rsidRPr="00122377">
        <w:rPr>
          <w:rFonts w:cstheme="minorHAnsi"/>
        </w:rPr>
        <w:tab/>
        <w:t xml:space="preserve">               Name and </w:t>
      </w:r>
      <w:r>
        <w:rPr>
          <w:rFonts w:cstheme="minorHAnsi"/>
        </w:rPr>
        <w:t>position</w:t>
      </w:r>
      <w:r w:rsidRPr="00122377">
        <w:rPr>
          <w:rFonts w:cstheme="minorHAnsi"/>
        </w:rPr>
        <w:t xml:space="preserve"> (printed letters)</w:t>
      </w:r>
    </w:p>
    <w:p w14:paraId="75E1478F" w14:textId="77777777" w:rsidR="009C236D" w:rsidRDefault="009C236D" w:rsidP="009C236D">
      <w:pPr>
        <w:spacing w:after="0"/>
        <w:jc w:val="both"/>
        <w:rPr>
          <w:rFonts w:cstheme="minorHAnsi"/>
        </w:rPr>
      </w:pPr>
    </w:p>
    <w:p w14:paraId="5E832A2A" w14:textId="77777777" w:rsidR="009C236D" w:rsidRPr="00122377" w:rsidRDefault="009C236D" w:rsidP="009C236D">
      <w:pPr>
        <w:spacing w:after="0"/>
        <w:jc w:val="both"/>
        <w:rPr>
          <w:rFonts w:cstheme="minorHAnsi"/>
        </w:rPr>
      </w:pPr>
      <w:r w:rsidRPr="00122377">
        <w:rPr>
          <w:rFonts w:cstheme="minorHAnsi"/>
        </w:rPr>
        <w:t xml:space="preserve">____________________________ </w:t>
      </w:r>
    </w:p>
    <w:p w14:paraId="68F578C7" w14:textId="77777777" w:rsidR="009C236D" w:rsidRPr="00122377" w:rsidRDefault="009C236D" w:rsidP="009C236D">
      <w:pPr>
        <w:spacing w:after="0"/>
        <w:jc w:val="both"/>
        <w:rPr>
          <w:rFonts w:cstheme="minorHAnsi"/>
        </w:rPr>
      </w:pPr>
      <w:r w:rsidRPr="00122377">
        <w:rPr>
          <w:rFonts w:cstheme="minorHAnsi"/>
        </w:rPr>
        <w:t>Place</w:t>
      </w:r>
    </w:p>
    <w:p w14:paraId="2C275D3C" w14:textId="77777777" w:rsidR="009C236D" w:rsidRDefault="009C236D" w:rsidP="009C236D">
      <w:pPr>
        <w:spacing w:after="0"/>
        <w:jc w:val="both"/>
        <w:rPr>
          <w:rFonts w:cstheme="minorHAnsi"/>
        </w:rPr>
      </w:pPr>
    </w:p>
    <w:p w14:paraId="7D3092B2" w14:textId="1A5F8734" w:rsidR="009C236D" w:rsidRPr="00FE51CE" w:rsidRDefault="009C236D" w:rsidP="009C236D">
      <w:pPr>
        <w:spacing w:after="0"/>
        <w:jc w:val="both"/>
        <w:rPr>
          <w:rFonts w:cstheme="minorHAnsi"/>
          <w:b/>
        </w:rPr>
      </w:pPr>
      <w:r w:rsidRPr="00FE51CE">
        <w:rPr>
          <w:rFonts w:cstheme="minorHAnsi"/>
          <w:b/>
        </w:rPr>
        <w:t xml:space="preserve">For and on behalf of </w:t>
      </w:r>
      <w:r w:rsidR="00FE51CE">
        <w:rPr>
          <w:rFonts w:cstheme="minorHAnsi"/>
          <w:b/>
        </w:rPr>
        <w:t>BELEN</w:t>
      </w:r>
    </w:p>
    <w:p w14:paraId="4B78B6F1" w14:textId="77777777" w:rsidR="009C236D" w:rsidRDefault="009C236D" w:rsidP="009C236D">
      <w:pPr>
        <w:spacing w:after="0"/>
        <w:jc w:val="both"/>
        <w:rPr>
          <w:rFonts w:cstheme="minorHAnsi"/>
        </w:rPr>
      </w:pPr>
    </w:p>
    <w:p w14:paraId="710F1430" w14:textId="77777777" w:rsidR="009C236D" w:rsidRPr="00122377" w:rsidRDefault="009C236D" w:rsidP="009C236D">
      <w:pPr>
        <w:spacing w:after="0"/>
        <w:jc w:val="both"/>
        <w:rPr>
          <w:rFonts w:cstheme="minorHAnsi"/>
        </w:rPr>
      </w:pPr>
      <w:r w:rsidRPr="00122377">
        <w:rPr>
          <w:rFonts w:cstheme="minorHAnsi"/>
        </w:rPr>
        <w:t>____________________________   ___________________________________</w:t>
      </w:r>
    </w:p>
    <w:p w14:paraId="6A867111" w14:textId="77777777" w:rsidR="009C236D" w:rsidRPr="00122377" w:rsidRDefault="009C236D" w:rsidP="009C236D">
      <w:pPr>
        <w:spacing w:after="0"/>
        <w:jc w:val="both"/>
        <w:rPr>
          <w:rFonts w:cstheme="minorHAnsi"/>
        </w:rPr>
      </w:pPr>
      <w:r w:rsidRPr="00122377">
        <w:rPr>
          <w:rFonts w:cstheme="minorHAnsi"/>
        </w:rPr>
        <w:t>Signature and stamp</w:t>
      </w:r>
      <w:r w:rsidRPr="00122377">
        <w:rPr>
          <w:rFonts w:cstheme="minorHAnsi"/>
        </w:rPr>
        <w:tab/>
      </w:r>
      <w:r w:rsidRPr="00122377">
        <w:rPr>
          <w:rFonts w:cstheme="minorHAnsi"/>
        </w:rPr>
        <w:tab/>
        <w:t xml:space="preserve">              Name and </w:t>
      </w:r>
      <w:r>
        <w:rPr>
          <w:rFonts w:cstheme="minorHAnsi"/>
        </w:rPr>
        <w:t>posi</w:t>
      </w:r>
      <w:r w:rsidRPr="00122377">
        <w:rPr>
          <w:rFonts w:cstheme="minorHAnsi"/>
        </w:rPr>
        <w:t>ti</w:t>
      </w:r>
      <w:r>
        <w:rPr>
          <w:rFonts w:cstheme="minorHAnsi"/>
        </w:rPr>
        <w:t>on</w:t>
      </w:r>
      <w:r w:rsidRPr="00122377">
        <w:rPr>
          <w:rFonts w:cstheme="minorHAnsi"/>
        </w:rPr>
        <w:t xml:space="preserve"> (printed letters)</w:t>
      </w:r>
    </w:p>
    <w:p w14:paraId="42AC8E4A" w14:textId="77777777" w:rsidR="009C236D" w:rsidRDefault="009C236D" w:rsidP="009C236D">
      <w:pPr>
        <w:spacing w:after="0"/>
        <w:jc w:val="both"/>
        <w:rPr>
          <w:rFonts w:cstheme="minorHAnsi"/>
        </w:rPr>
      </w:pPr>
    </w:p>
    <w:p w14:paraId="70DB830C" w14:textId="77777777" w:rsidR="009C236D" w:rsidRPr="00122377" w:rsidRDefault="009C236D" w:rsidP="009C236D">
      <w:pPr>
        <w:spacing w:after="0"/>
        <w:jc w:val="both"/>
        <w:rPr>
          <w:rFonts w:cstheme="minorHAnsi"/>
        </w:rPr>
      </w:pPr>
      <w:r w:rsidRPr="00122377">
        <w:rPr>
          <w:rFonts w:cstheme="minorHAnsi"/>
        </w:rPr>
        <w:t xml:space="preserve">____________________________ </w:t>
      </w:r>
    </w:p>
    <w:p w14:paraId="0A35A74E" w14:textId="7BAF2517" w:rsidR="00436238" w:rsidRPr="00C3041E" w:rsidRDefault="009C236D" w:rsidP="00311736">
      <w:pPr>
        <w:spacing w:after="0"/>
        <w:jc w:val="both"/>
        <w:rPr>
          <w:rFonts w:cstheme="minorHAnsi"/>
        </w:rPr>
      </w:pPr>
      <w:r w:rsidRPr="00122377">
        <w:rPr>
          <w:rFonts w:cstheme="minorHAnsi"/>
        </w:rPr>
        <w:t>Place</w:t>
      </w:r>
    </w:p>
    <w:sectPr w:rsidR="00436238" w:rsidRPr="00C3041E" w:rsidSect="00B060FC">
      <w:headerReference w:type="default" r:id="rId8"/>
      <w:footerReference w:type="default" r:id="rId9"/>
      <w:pgSz w:w="11906" w:h="16838"/>
      <w:pgMar w:top="1175"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2484" w14:textId="77777777" w:rsidR="00FB2571" w:rsidRDefault="00FB2571" w:rsidP="00300617">
      <w:pPr>
        <w:spacing w:after="0" w:line="240" w:lineRule="auto"/>
      </w:pPr>
      <w:r>
        <w:separator/>
      </w:r>
    </w:p>
  </w:endnote>
  <w:endnote w:type="continuationSeparator" w:id="0">
    <w:p w14:paraId="71520C0E" w14:textId="77777777" w:rsidR="00FB2571" w:rsidRDefault="00FB2571" w:rsidP="0030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29874"/>
      <w:docPartObj>
        <w:docPartGallery w:val="Page Numbers (Bottom of Page)"/>
        <w:docPartUnique/>
      </w:docPartObj>
    </w:sdtPr>
    <w:sdtEndPr>
      <w:rPr>
        <w:noProof/>
      </w:rPr>
    </w:sdtEndPr>
    <w:sdtContent>
      <w:p w14:paraId="5C3B218D" w14:textId="33A6E1A6" w:rsidR="00596EC5" w:rsidRDefault="00596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15A73" w14:textId="77777777" w:rsidR="00596EC5" w:rsidRDefault="00596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BA3A" w14:textId="77777777" w:rsidR="00FB2571" w:rsidRDefault="00FB2571" w:rsidP="00300617">
      <w:pPr>
        <w:spacing w:after="0" w:line="240" w:lineRule="auto"/>
      </w:pPr>
      <w:r>
        <w:separator/>
      </w:r>
    </w:p>
  </w:footnote>
  <w:footnote w:type="continuationSeparator" w:id="0">
    <w:p w14:paraId="0A43053C" w14:textId="77777777" w:rsidR="00FB2571" w:rsidRDefault="00FB2571" w:rsidP="00300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C8E4" w14:textId="77777777" w:rsidR="00300617" w:rsidRPr="00C56608" w:rsidRDefault="00300617" w:rsidP="00300617">
    <w:pPr>
      <w:pStyle w:val="Header"/>
    </w:pPr>
    <w:r w:rsidRPr="00C56608">
      <w:rPr>
        <w:noProof/>
        <w:lang w:val="en-GB" w:eastAsia="en-GB"/>
      </w:rPr>
      <w:drawing>
        <wp:inline distT="0" distB="0" distL="0" distR="0" wp14:anchorId="2634B8F9" wp14:editId="4FA8F688">
          <wp:extent cx="1266825" cy="4416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815" cy="442708"/>
                  </a:xfrm>
                  <a:prstGeom prst="rect">
                    <a:avLst/>
                  </a:prstGeom>
                  <a:noFill/>
                  <a:ln>
                    <a:noFill/>
                  </a:ln>
                </pic:spPr>
              </pic:pic>
            </a:graphicData>
          </a:graphic>
        </wp:inline>
      </w:drawing>
    </w:r>
  </w:p>
  <w:p w14:paraId="23CDB8BC" w14:textId="55DE0396" w:rsidR="00300617" w:rsidRDefault="00300617" w:rsidP="00300617">
    <w:pPr>
      <w:pStyle w:val="Header"/>
    </w:pPr>
  </w:p>
  <w:p w14:paraId="48D48D80" w14:textId="77777777" w:rsidR="00300617" w:rsidRDefault="00300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1B5"/>
    <w:multiLevelType w:val="hybridMultilevel"/>
    <w:tmpl w:val="E3967D3A"/>
    <w:lvl w:ilvl="0" w:tplc="C2ACBB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816"/>
    <w:multiLevelType w:val="hybridMultilevel"/>
    <w:tmpl w:val="53E85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A77CF"/>
    <w:multiLevelType w:val="hybridMultilevel"/>
    <w:tmpl w:val="4FE2284A"/>
    <w:lvl w:ilvl="0" w:tplc="08090011">
      <w:start w:val="1"/>
      <w:numFmt w:val="decimal"/>
      <w:lvlText w:val="%1)"/>
      <w:lvlJc w:val="left"/>
      <w:pPr>
        <w:ind w:left="720" w:hanging="360"/>
      </w:pPr>
      <w:rPr>
        <w:rFonts w:hint="default"/>
      </w:rPr>
    </w:lvl>
    <w:lvl w:ilvl="1" w:tplc="CAC22600">
      <w:start w:val="1"/>
      <w:numFmt w:val="decimal"/>
      <w:lvlText w:val="%2)"/>
      <w:lvlJc w:val="left"/>
      <w:pPr>
        <w:ind w:left="1440" w:hanging="360"/>
      </w:pPr>
      <w:rPr>
        <w:rFonts w:asciiTheme="minorHAnsi" w:eastAsiaTheme="minorHAnsi" w:hAnsiTheme="minorHAnsi" w:cstheme="minorHAnsi"/>
      </w:rPr>
    </w:lvl>
    <w:lvl w:ilvl="2" w:tplc="0809001B">
      <w:start w:val="1"/>
      <w:numFmt w:val="lowerRoman"/>
      <w:lvlText w:val="%3."/>
      <w:lvlJc w:val="right"/>
      <w:pPr>
        <w:ind w:left="2160" w:hanging="180"/>
      </w:pPr>
    </w:lvl>
    <w:lvl w:ilvl="3" w:tplc="2092CDF8">
      <w:start w:val="1"/>
      <w:numFmt w:val="lowerLetter"/>
      <w:lvlText w:val="%4)"/>
      <w:lvlJc w:val="left"/>
      <w:pPr>
        <w:ind w:left="2880" w:hanging="360"/>
      </w:pPr>
      <w:rPr>
        <w:rFonts w:asciiTheme="minorHAnsi" w:eastAsiaTheme="minorHAnsi" w:hAnsiTheme="minorHAnsi" w:cstheme="minorHAnsi"/>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56442"/>
    <w:multiLevelType w:val="hybridMultilevel"/>
    <w:tmpl w:val="94E0C984"/>
    <w:lvl w:ilvl="0" w:tplc="EDB267E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13D7DBF"/>
    <w:multiLevelType w:val="multilevel"/>
    <w:tmpl w:val="741CB5A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1610D0"/>
    <w:multiLevelType w:val="hybridMultilevel"/>
    <w:tmpl w:val="49D0FF94"/>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6" w15:restartNumberingAfterBreak="0">
    <w:nsid w:val="154654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4A4D7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B0669F"/>
    <w:multiLevelType w:val="multilevel"/>
    <w:tmpl w:val="8014E92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E60247"/>
    <w:multiLevelType w:val="hybridMultilevel"/>
    <w:tmpl w:val="56C2DDE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A7C61"/>
    <w:multiLevelType w:val="hybridMultilevel"/>
    <w:tmpl w:val="CCFC8182"/>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1" w15:restartNumberingAfterBreak="0">
    <w:nsid w:val="1A637C00"/>
    <w:multiLevelType w:val="hybridMultilevel"/>
    <w:tmpl w:val="D1A66E8C"/>
    <w:lvl w:ilvl="0" w:tplc="2F3219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BE72899"/>
    <w:multiLevelType w:val="hybridMultilevel"/>
    <w:tmpl w:val="51A8EF9C"/>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3" w15:restartNumberingAfterBreak="0">
    <w:nsid w:val="1F2F159C"/>
    <w:multiLevelType w:val="hybridMultilevel"/>
    <w:tmpl w:val="8AAA0D66"/>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4" w15:restartNumberingAfterBreak="0">
    <w:nsid w:val="1F715B8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CB0780"/>
    <w:multiLevelType w:val="hybridMultilevel"/>
    <w:tmpl w:val="D1F4F956"/>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6" w15:restartNumberingAfterBreak="0">
    <w:nsid w:val="2C394C26"/>
    <w:multiLevelType w:val="hybridMultilevel"/>
    <w:tmpl w:val="0CF8D940"/>
    <w:lvl w:ilvl="0" w:tplc="1B26C214">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2E360719"/>
    <w:multiLevelType w:val="multilevel"/>
    <w:tmpl w:val="83AE3CCC"/>
    <w:lvl w:ilvl="0">
      <w:start w:val="1"/>
      <w:numFmt w:val="decimal"/>
      <w:lvlText w:val="%1."/>
      <w:lvlJc w:val="left"/>
      <w:pPr>
        <w:ind w:left="360" w:hanging="360"/>
      </w:pPr>
      <w:rPr>
        <w:rFonts w:hint="default"/>
      </w:rPr>
    </w:lvl>
    <w:lvl w:ilvl="1">
      <w:start w:val="1"/>
      <w:numFmt w:val="lowerLetter"/>
      <w:lvlText w:val="%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314C79A1"/>
    <w:multiLevelType w:val="hybridMultilevel"/>
    <w:tmpl w:val="CABE954C"/>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2092CDF8">
      <w:start w:val="1"/>
      <w:numFmt w:val="lowerLetter"/>
      <w:lvlText w:val="%4)"/>
      <w:lvlJc w:val="left"/>
      <w:pPr>
        <w:ind w:left="2880" w:hanging="360"/>
      </w:pPr>
      <w:rPr>
        <w:rFonts w:asciiTheme="minorHAnsi" w:eastAsiaTheme="minorHAnsi" w:hAnsiTheme="minorHAnsi" w:cstheme="minorHAnsi"/>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CF23A7"/>
    <w:multiLevelType w:val="hybridMultilevel"/>
    <w:tmpl w:val="E952A9C4"/>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20" w15:restartNumberingAfterBreak="0">
    <w:nsid w:val="3CB939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801DF6"/>
    <w:multiLevelType w:val="hybridMultilevel"/>
    <w:tmpl w:val="2F2E60CE"/>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41CA13A9"/>
    <w:multiLevelType w:val="hybridMultilevel"/>
    <w:tmpl w:val="E8B2A2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58001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751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0A5BBB"/>
    <w:multiLevelType w:val="hybridMultilevel"/>
    <w:tmpl w:val="1F2ADDE8"/>
    <w:lvl w:ilvl="0" w:tplc="AC8AB304">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B831B4B"/>
    <w:multiLevelType w:val="hybridMultilevel"/>
    <w:tmpl w:val="2D1CCFF0"/>
    <w:lvl w:ilvl="0" w:tplc="B3AC6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E083E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6660E6"/>
    <w:multiLevelType w:val="multilevel"/>
    <w:tmpl w:val="1F961EF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C20DF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774222"/>
    <w:multiLevelType w:val="hybridMultilevel"/>
    <w:tmpl w:val="F4143844"/>
    <w:lvl w:ilvl="0" w:tplc="B6882D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407610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3814DD"/>
    <w:multiLevelType w:val="multilevel"/>
    <w:tmpl w:val="D910F122"/>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7777AF"/>
    <w:multiLevelType w:val="multilevel"/>
    <w:tmpl w:val="9D5EB5C4"/>
    <w:lvl w:ilvl="0">
      <w:start w:val="1"/>
      <w:numFmt w:val="decimal"/>
      <w:lvlText w:val="%1)"/>
      <w:lvlJc w:val="left"/>
      <w:pPr>
        <w:ind w:left="360" w:hanging="360"/>
      </w:pPr>
    </w:lvl>
    <w:lvl w:ilvl="1">
      <w:start w:val="1"/>
      <w:numFmt w:val="decimal"/>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B460CD"/>
    <w:multiLevelType w:val="hybridMultilevel"/>
    <w:tmpl w:val="EC2AC140"/>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35" w15:restartNumberingAfterBreak="0">
    <w:nsid w:val="5F366809"/>
    <w:multiLevelType w:val="hybridMultilevel"/>
    <w:tmpl w:val="0CD0DAD8"/>
    <w:lvl w:ilvl="0" w:tplc="C9F8D2E4">
      <w:start w:val="1"/>
      <w:numFmt w:val="lowerLetter"/>
      <w:lvlText w:val="%1)"/>
      <w:lvlJc w:val="left"/>
      <w:pPr>
        <w:ind w:left="2880" w:hanging="360"/>
      </w:pPr>
      <w:rPr>
        <w:rFonts w:asciiTheme="minorHAnsi" w:eastAsiaTheme="minorHAnsi" w:hAnsiTheme="minorHAnsi" w:cstheme="minorHAnsi"/>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23EEAE34">
      <w:start w:val="1"/>
      <w:numFmt w:val="lowerLetter"/>
      <w:lvlText w:val="%4)"/>
      <w:lvlJc w:val="left"/>
      <w:pPr>
        <w:ind w:left="5040" w:hanging="360"/>
      </w:pPr>
      <w:rPr>
        <w:rFonts w:asciiTheme="minorHAnsi" w:eastAsiaTheme="minorHAnsi" w:hAnsiTheme="minorHAnsi" w:cstheme="minorHAnsi"/>
      </w:r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634647CB"/>
    <w:multiLevelType w:val="multilevel"/>
    <w:tmpl w:val="CD4EDF3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CD7715"/>
    <w:multiLevelType w:val="hybridMultilevel"/>
    <w:tmpl w:val="39E8D032"/>
    <w:lvl w:ilvl="0" w:tplc="00D89D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4BA10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11B7C"/>
    <w:multiLevelType w:val="hybridMultilevel"/>
    <w:tmpl w:val="11289B0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67A26FCA"/>
    <w:multiLevelType w:val="hybridMultilevel"/>
    <w:tmpl w:val="DD06AADC"/>
    <w:lvl w:ilvl="0" w:tplc="E9448C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BD94271"/>
    <w:multiLevelType w:val="hybridMultilevel"/>
    <w:tmpl w:val="F2A680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B09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2BA1E75"/>
    <w:multiLevelType w:val="hybridMultilevel"/>
    <w:tmpl w:val="37C4AE28"/>
    <w:lvl w:ilvl="0" w:tplc="8A64C4E4">
      <w:start w:val="1"/>
      <w:numFmt w:val="decimal"/>
      <w:lvlText w:val="%1)"/>
      <w:lvlJc w:val="left"/>
      <w:pPr>
        <w:ind w:left="785" w:hanging="360"/>
      </w:pPr>
      <w:rPr>
        <w:rFonts w:hint="default"/>
      </w:rPr>
    </w:lvl>
    <w:lvl w:ilvl="1" w:tplc="08090017">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4" w15:restartNumberingAfterBreak="0">
    <w:nsid w:val="75C609D1"/>
    <w:multiLevelType w:val="hybridMultilevel"/>
    <w:tmpl w:val="5B36B288"/>
    <w:lvl w:ilvl="0" w:tplc="C96CC3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76167674"/>
    <w:multiLevelType w:val="hybridMultilevel"/>
    <w:tmpl w:val="82427C9A"/>
    <w:lvl w:ilvl="0" w:tplc="56125B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8CF00D3"/>
    <w:multiLevelType w:val="hybridMultilevel"/>
    <w:tmpl w:val="BB1E1F54"/>
    <w:lvl w:ilvl="0" w:tplc="08090011">
      <w:start w:val="1"/>
      <w:numFmt w:val="decimal"/>
      <w:lvlText w:val="%1)"/>
      <w:lvlJc w:val="left"/>
      <w:pPr>
        <w:ind w:left="720" w:hanging="360"/>
      </w:pPr>
      <w:rPr>
        <w:rFonts w:hint="default"/>
      </w:rPr>
    </w:lvl>
    <w:lvl w:ilvl="1" w:tplc="CAC22600">
      <w:start w:val="1"/>
      <w:numFmt w:val="decimal"/>
      <w:lvlText w:val="%2)"/>
      <w:lvlJc w:val="left"/>
      <w:pPr>
        <w:ind w:left="1440" w:hanging="360"/>
      </w:pPr>
      <w:rPr>
        <w:rFonts w:asciiTheme="minorHAnsi" w:eastAsiaTheme="minorHAnsi" w:hAnsiTheme="minorHAnsi" w:cstheme="minorHAnsi"/>
      </w:rPr>
    </w:lvl>
    <w:lvl w:ilvl="2" w:tplc="0809001B">
      <w:start w:val="1"/>
      <w:numFmt w:val="lowerRoman"/>
      <w:lvlText w:val="%3."/>
      <w:lvlJc w:val="right"/>
      <w:pPr>
        <w:ind w:left="2160" w:hanging="180"/>
      </w:pPr>
    </w:lvl>
    <w:lvl w:ilvl="3" w:tplc="2092CDF8">
      <w:start w:val="1"/>
      <w:numFmt w:val="lowerLetter"/>
      <w:lvlText w:val="%4)"/>
      <w:lvlJc w:val="left"/>
      <w:pPr>
        <w:ind w:left="2880" w:hanging="360"/>
      </w:pPr>
      <w:rPr>
        <w:rFonts w:asciiTheme="minorHAnsi" w:eastAsiaTheme="minorHAnsi" w:hAnsiTheme="minorHAnsi" w:cstheme="minorHAnsi"/>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2011A1"/>
    <w:multiLevelType w:val="hybridMultilevel"/>
    <w:tmpl w:val="00421CB4"/>
    <w:lvl w:ilvl="0" w:tplc="08090017">
      <w:start w:val="1"/>
      <w:numFmt w:val="lowerLetter"/>
      <w:lvlText w:val="%1)"/>
      <w:lvlJc w:val="left"/>
      <w:pPr>
        <w:ind w:left="1361" w:hanging="360"/>
      </w:p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48" w15:restartNumberingAfterBreak="0">
    <w:nsid w:val="7E2234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35"/>
  </w:num>
  <w:num w:numId="7">
    <w:abstractNumId w:val="16"/>
  </w:num>
  <w:num w:numId="8">
    <w:abstractNumId w:val="4"/>
  </w:num>
  <w:num w:numId="9">
    <w:abstractNumId w:val="32"/>
  </w:num>
  <w:num w:numId="10">
    <w:abstractNumId w:val="14"/>
  </w:num>
  <w:num w:numId="11">
    <w:abstractNumId w:val="25"/>
  </w:num>
  <w:num w:numId="12">
    <w:abstractNumId w:val="43"/>
  </w:num>
  <w:num w:numId="13">
    <w:abstractNumId w:val="6"/>
  </w:num>
  <w:num w:numId="14">
    <w:abstractNumId w:val="33"/>
  </w:num>
  <w:num w:numId="15">
    <w:abstractNumId w:val="3"/>
  </w:num>
  <w:num w:numId="16">
    <w:abstractNumId w:val="41"/>
  </w:num>
  <w:num w:numId="17">
    <w:abstractNumId w:val="39"/>
  </w:num>
  <w:num w:numId="18">
    <w:abstractNumId w:val="20"/>
  </w:num>
  <w:num w:numId="19">
    <w:abstractNumId w:val="48"/>
  </w:num>
  <w:num w:numId="20">
    <w:abstractNumId w:val="24"/>
  </w:num>
  <w:num w:numId="21">
    <w:abstractNumId w:val="7"/>
  </w:num>
  <w:num w:numId="22">
    <w:abstractNumId w:val="27"/>
  </w:num>
  <w:num w:numId="23">
    <w:abstractNumId w:val="0"/>
  </w:num>
  <w:num w:numId="24">
    <w:abstractNumId w:val="21"/>
  </w:num>
  <w:num w:numId="25">
    <w:abstractNumId w:val="23"/>
  </w:num>
  <w:num w:numId="26">
    <w:abstractNumId w:val="29"/>
  </w:num>
  <w:num w:numId="27">
    <w:abstractNumId w:val="42"/>
  </w:num>
  <w:num w:numId="28">
    <w:abstractNumId w:val="31"/>
  </w:num>
  <w:num w:numId="29">
    <w:abstractNumId w:val="28"/>
  </w:num>
  <w:num w:numId="30">
    <w:abstractNumId w:val="46"/>
  </w:num>
  <w:num w:numId="31">
    <w:abstractNumId w:val="8"/>
  </w:num>
  <w:num w:numId="32">
    <w:abstractNumId w:val="18"/>
  </w:num>
  <w:num w:numId="33">
    <w:abstractNumId w:val="15"/>
  </w:num>
  <w:num w:numId="34">
    <w:abstractNumId w:val="34"/>
  </w:num>
  <w:num w:numId="35">
    <w:abstractNumId w:val="12"/>
  </w:num>
  <w:num w:numId="36">
    <w:abstractNumId w:val="13"/>
  </w:num>
  <w:num w:numId="37">
    <w:abstractNumId w:val="5"/>
  </w:num>
  <w:num w:numId="38">
    <w:abstractNumId w:val="19"/>
  </w:num>
  <w:num w:numId="39">
    <w:abstractNumId w:val="10"/>
  </w:num>
  <w:num w:numId="40">
    <w:abstractNumId w:val="47"/>
  </w:num>
  <w:num w:numId="41">
    <w:abstractNumId w:val="44"/>
  </w:num>
  <w:num w:numId="42">
    <w:abstractNumId w:val="40"/>
  </w:num>
  <w:num w:numId="43">
    <w:abstractNumId w:val="17"/>
  </w:num>
  <w:num w:numId="44">
    <w:abstractNumId w:val="30"/>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5"/>
  </w:num>
  <w:num w:numId="48">
    <w:abstractNumId w:val="3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185"/>
    <w:rsid w:val="0000216E"/>
    <w:rsid w:val="00007F9B"/>
    <w:rsid w:val="00013576"/>
    <w:rsid w:val="00015223"/>
    <w:rsid w:val="0001545F"/>
    <w:rsid w:val="00031014"/>
    <w:rsid w:val="00046916"/>
    <w:rsid w:val="00074735"/>
    <w:rsid w:val="000A7084"/>
    <w:rsid w:val="000B6F00"/>
    <w:rsid w:val="000C57A4"/>
    <w:rsid w:val="000F3419"/>
    <w:rsid w:val="0010382F"/>
    <w:rsid w:val="00107BF1"/>
    <w:rsid w:val="001122EF"/>
    <w:rsid w:val="0011418F"/>
    <w:rsid w:val="00114A50"/>
    <w:rsid w:val="00117C82"/>
    <w:rsid w:val="00144EDE"/>
    <w:rsid w:val="00182732"/>
    <w:rsid w:val="001B4F79"/>
    <w:rsid w:val="001B7B27"/>
    <w:rsid w:val="001D3DE8"/>
    <w:rsid w:val="001E063A"/>
    <w:rsid w:val="001E1474"/>
    <w:rsid w:val="001E7B6F"/>
    <w:rsid w:val="001F420D"/>
    <w:rsid w:val="001F5C4A"/>
    <w:rsid w:val="001F64B4"/>
    <w:rsid w:val="00224E49"/>
    <w:rsid w:val="002370B6"/>
    <w:rsid w:val="00243654"/>
    <w:rsid w:val="002608EF"/>
    <w:rsid w:val="00275640"/>
    <w:rsid w:val="00282098"/>
    <w:rsid w:val="0029056E"/>
    <w:rsid w:val="0029716F"/>
    <w:rsid w:val="002D6EA5"/>
    <w:rsid w:val="002E0F81"/>
    <w:rsid w:val="002E25D9"/>
    <w:rsid w:val="002E337D"/>
    <w:rsid w:val="002F3ADA"/>
    <w:rsid w:val="002F44E6"/>
    <w:rsid w:val="002F5FD2"/>
    <w:rsid w:val="002F747A"/>
    <w:rsid w:val="00300617"/>
    <w:rsid w:val="00311736"/>
    <w:rsid w:val="003153F8"/>
    <w:rsid w:val="00340C19"/>
    <w:rsid w:val="003416F7"/>
    <w:rsid w:val="00343E86"/>
    <w:rsid w:val="00344FF7"/>
    <w:rsid w:val="003467B4"/>
    <w:rsid w:val="00384216"/>
    <w:rsid w:val="00395428"/>
    <w:rsid w:val="003B22D5"/>
    <w:rsid w:val="003C3333"/>
    <w:rsid w:val="003D079F"/>
    <w:rsid w:val="003E27DE"/>
    <w:rsid w:val="003E62F1"/>
    <w:rsid w:val="003F035D"/>
    <w:rsid w:val="00403AEB"/>
    <w:rsid w:val="00413CF1"/>
    <w:rsid w:val="004212B8"/>
    <w:rsid w:val="00436238"/>
    <w:rsid w:val="00444FB8"/>
    <w:rsid w:val="00460374"/>
    <w:rsid w:val="00464290"/>
    <w:rsid w:val="00481D8B"/>
    <w:rsid w:val="00487D3C"/>
    <w:rsid w:val="004F36EF"/>
    <w:rsid w:val="004F665A"/>
    <w:rsid w:val="00507E68"/>
    <w:rsid w:val="005110AF"/>
    <w:rsid w:val="005217A3"/>
    <w:rsid w:val="00525A3D"/>
    <w:rsid w:val="00573C3F"/>
    <w:rsid w:val="00576E9D"/>
    <w:rsid w:val="00583001"/>
    <w:rsid w:val="00585343"/>
    <w:rsid w:val="005931CC"/>
    <w:rsid w:val="00596EC5"/>
    <w:rsid w:val="005B2518"/>
    <w:rsid w:val="005F6957"/>
    <w:rsid w:val="006063F1"/>
    <w:rsid w:val="00610BE2"/>
    <w:rsid w:val="00614BC4"/>
    <w:rsid w:val="0063236A"/>
    <w:rsid w:val="00634319"/>
    <w:rsid w:val="00643987"/>
    <w:rsid w:val="006548BB"/>
    <w:rsid w:val="00661BD5"/>
    <w:rsid w:val="00662455"/>
    <w:rsid w:val="00664112"/>
    <w:rsid w:val="0066681B"/>
    <w:rsid w:val="006748D5"/>
    <w:rsid w:val="00694C9E"/>
    <w:rsid w:val="006A073E"/>
    <w:rsid w:val="006E2119"/>
    <w:rsid w:val="006F7930"/>
    <w:rsid w:val="00711AE7"/>
    <w:rsid w:val="0071578A"/>
    <w:rsid w:val="007167B6"/>
    <w:rsid w:val="00720083"/>
    <w:rsid w:val="007300A4"/>
    <w:rsid w:val="007362A6"/>
    <w:rsid w:val="007427DF"/>
    <w:rsid w:val="0074342A"/>
    <w:rsid w:val="00744721"/>
    <w:rsid w:val="00745A62"/>
    <w:rsid w:val="0074786F"/>
    <w:rsid w:val="00753161"/>
    <w:rsid w:val="00767E59"/>
    <w:rsid w:val="00775EC1"/>
    <w:rsid w:val="007A1DB3"/>
    <w:rsid w:val="007A6E54"/>
    <w:rsid w:val="007D428E"/>
    <w:rsid w:val="007E246B"/>
    <w:rsid w:val="007E4188"/>
    <w:rsid w:val="007F5E63"/>
    <w:rsid w:val="008019AB"/>
    <w:rsid w:val="00801A2A"/>
    <w:rsid w:val="00807AB3"/>
    <w:rsid w:val="008239BF"/>
    <w:rsid w:val="00831185"/>
    <w:rsid w:val="008614B8"/>
    <w:rsid w:val="00882A67"/>
    <w:rsid w:val="00887448"/>
    <w:rsid w:val="00896538"/>
    <w:rsid w:val="008A4F25"/>
    <w:rsid w:val="008B047B"/>
    <w:rsid w:val="008B4BA4"/>
    <w:rsid w:val="008B4F11"/>
    <w:rsid w:val="008B67BE"/>
    <w:rsid w:val="008B75C6"/>
    <w:rsid w:val="008B7B97"/>
    <w:rsid w:val="008C50BC"/>
    <w:rsid w:val="008E2314"/>
    <w:rsid w:val="008E297A"/>
    <w:rsid w:val="008E7EDA"/>
    <w:rsid w:val="00902EA5"/>
    <w:rsid w:val="00923627"/>
    <w:rsid w:val="0092496D"/>
    <w:rsid w:val="00976615"/>
    <w:rsid w:val="009846AC"/>
    <w:rsid w:val="009963A3"/>
    <w:rsid w:val="009B63F3"/>
    <w:rsid w:val="009C236D"/>
    <w:rsid w:val="009D0FF9"/>
    <w:rsid w:val="009D366E"/>
    <w:rsid w:val="009D6DF2"/>
    <w:rsid w:val="009E4EE8"/>
    <w:rsid w:val="009F3CDB"/>
    <w:rsid w:val="00A045F3"/>
    <w:rsid w:val="00A17BFD"/>
    <w:rsid w:val="00A20DD2"/>
    <w:rsid w:val="00A315D3"/>
    <w:rsid w:val="00A3291D"/>
    <w:rsid w:val="00A36751"/>
    <w:rsid w:val="00A36C7C"/>
    <w:rsid w:val="00A37811"/>
    <w:rsid w:val="00A63353"/>
    <w:rsid w:val="00A65E07"/>
    <w:rsid w:val="00A71FD4"/>
    <w:rsid w:val="00A7215A"/>
    <w:rsid w:val="00A769DC"/>
    <w:rsid w:val="00A858C0"/>
    <w:rsid w:val="00A94E0E"/>
    <w:rsid w:val="00A957D4"/>
    <w:rsid w:val="00A96E62"/>
    <w:rsid w:val="00AA0C81"/>
    <w:rsid w:val="00AA784C"/>
    <w:rsid w:val="00AB30FE"/>
    <w:rsid w:val="00AC4709"/>
    <w:rsid w:val="00AC66EC"/>
    <w:rsid w:val="00AD139C"/>
    <w:rsid w:val="00AD5E4A"/>
    <w:rsid w:val="00AD6FFD"/>
    <w:rsid w:val="00AF1E24"/>
    <w:rsid w:val="00AF218D"/>
    <w:rsid w:val="00B060FC"/>
    <w:rsid w:val="00B14BF1"/>
    <w:rsid w:val="00B2084B"/>
    <w:rsid w:val="00B25FEE"/>
    <w:rsid w:val="00B26C4C"/>
    <w:rsid w:val="00B33545"/>
    <w:rsid w:val="00B41FF6"/>
    <w:rsid w:val="00B43ED6"/>
    <w:rsid w:val="00B51BF8"/>
    <w:rsid w:val="00B57187"/>
    <w:rsid w:val="00B60B71"/>
    <w:rsid w:val="00B70CCD"/>
    <w:rsid w:val="00B85472"/>
    <w:rsid w:val="00B949E2"/>
    <w:rsid w:val="00BA7206"/>
    <w:rsid w:val="00BB34B2"/>
    <w:rsid w:val="00BC75AE"/>
    <w:rsid w:val="00BD1D16"/>
    <w:rsid w:val="00BE3621"/>
    <w:rsid w:val="00BE396A"/>
    <w:rsid w:val="00BF2C92"/>
    <w:rsid w:val="00BF2FFE"/>
    <w:rsid w:val="00BF4D5B"/>
    <w:rsid w:val="00C27720"/>
    <w:rsid w:val="00C3041E"/>
    <w:rsid w:val="00C77EE0"/>
    <w:rsid w:val="00C92FF2"/>
    <w:rsid w:val="00CB0DF2"/>
    <w:rsid w:val="00CB1298"/>
    <w:rsid w:val="00CB4A11"/>
    <w:rsid w:val="00CC1D4E"/>
    <w:rsid w:val="00CD42D3"/>
    <w:rsid w:val="00CE4BB3"/>
    <w:rsid w:val="00D12D5D"/>
    <w:rsid w:val="00D1358C"/>
    <w:rsid w:val="00D14124"/>
    <w:rsid w:val="00D17D99"/>
    <w:rsid w:val="00D30409"/>
    <w:rsid w:val="00D30851"/>
    <w:rsid w:val="00D55C08"/>
    <w:rsid w:val="00DA7AD1"/>
    <w:rsid w:val="00DB2508"/>
    <w:rsid w:val="00DB5CD6"/>
    <w:rsid w:val="00DC1A9E"/>
    <w:rsid w:val="00DC681F"/>
    <w:rsid w:val="00DD1F54"/>
    <w:rsid w:val="00DE6A00"/>
    <w:rsid w:val="00E0404C"/>
    <w:rsid w:val="00E1757D"/>
    <w:rsid w:val="00E47108"/>
    <w:rsid w:val="00E557B7"/>
    <w:rsid w:val="00E743E2"/>
    <w:rsid w:val="00E76DC1"/>
    <w:rsid w:val="00E8412A"/>
    <w:rsid w:val="00EC0F67"/>
    <w:rsid w:val="00EC222C"/>
    <w:rsid w:val="00EC2EDE"/>
    <w:rsid w:val="00ED116C"/>
    <w:rsid w:val="00EE197F"/>
    <w:rsid w:val="00EE2BF8"/>
    <w:rsid w:val="00EE7107"/>
    <w:rsid w:val="00EF0EF3"/>
    <w:rsid w:val="00F064A4"/>
    <w:rsid w:val="00F07B3D"/>
    <w:rsid w:val="00F11468"/>
    <w:rsid w:val="00F133D4"/>
    <w:rsid w:val="00F31588"/>
    <w:rsid w:val="00F451EF"/>
    <w:rsid w:val="00F60FD1"/>
    <w:rsid w:val="00F62467"/>
    <w:rsid w:val="00F72332"/>
    <w:rsid w:val="00F90AD5"/>
    <w:rsid w:val="00F9306E"/>
    <w:rsid w:val="00FB2571"/>
    <w:rsid w:val="00FB6543"/>
    <w:rsid w:val="00FC0603"/>
    <w:rsid w:val="00FD529B"/>
    <w:rsid w:val="00FE21B2"/>
    <w:rsid w:val="00FE51CE"/>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C95E"/>
  <w15:docId w15:val="{8E687185-169E-4CD4-9A3D-30B5E9AF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85"/>
    <w:pPr>
      <w:ind w:left="720"/>
      <w:contextualSpacing/>
    </w:pPr>
  </w:style>
  <w:style w:type="character" w:styleId="CommentReference">
    <w:name w:val="annotation reference"/>
    <w:basedOn w:val="DefaultParagraphFont"/>
    <w:uiPriority w:val="99"/>
    <w:semiHidden/>
    <w:unhideWhenUsed/>
    <w:rsid w:val="006A073E"/>
    <w:rPr>
      <w:sz w:val="16"/>
      <w:szCs w:val="16"/>
    </w:rPr>
  </w:style>
  <w:style w:type="paragraph" w:styleId="CommentText">
    <w:name w:val="annotation text"/>
    <w:basedOn w:val="Normal"/>
    <w:link w:val="CommentTextChar"/>
    <w:uiPriority w:val="99"/>
    <w:semiHidden/>
    <w:unhideWhenUsed/>
    <w:rsid w:val="006A073E"/>
    <w:pPr>
      <w:spacing w:line="240" w:lineRule="auto"/>
    </w:pPr>
    <w:rPr>
      <w:sz w:val="20"/>
      <w:szCs w:val="20"/>
    </w:rPr>
  </w:style>
  <w:style w:type="character" w:customStyle="1" w:styleId="CommentTextChar">
    <w:name w:val="Comment Text Char"/>
    <w:basedOn w:val="DefaultParagraphFont"/>
    <w:link w:val="CommentText"/>
    <w:uiPriority w:val="99"/>
    <w:semiHidden/>
    <w:rsid w:val="006A073E"/>
    <w:rPr>
      <w:sz w:val="20"/>
      <w:szCs w:val="20"/>
      <w:lang w:val="sr-Latn-ME"/>
    </w:rPr>
  </w:style>
  <w:style w:type="paragraph" w:styleId="CommentSubject">
    <w:name w:val="annotation subject"/>
    <w:basedOn w:val="CommentText"/>
    <w:next w:val="CommentText"/>
    <w:link w:val="CommentSubjectChar"/>
    <w:uiPriority w:val="99"/>
    <w:semiHidden/>
    <w:unhideWhenUsed/>
    <w:rsid w:val="006A073E"/>
    <w:rPr>
      <w:b/>
      <w:bCs/>
    </w:rPr>
  </w:style>
  <w:style w:type="character" w:customStyle="1" w:styleId="CommentSubjectChar">
    <w:name w:val="Comment Subject Char"/>
    <w:basedOn w:val="CommentTextChar"/>
    <w:link w:val="CommentSubject"/>
    <w:uiPriority w:val="99"/>
    <w:semiHidden/>
    <w:rsid w:val="006A073E"/>
    <w:rPr>
      <w:b/>
      <w:bCs/>
      <w:sz w:val="20"/>
      <w:szCs w:val="20"/>
      <w:lang w:val="sr-Latn-ME"/>
    </w:rPr>
  </w:style>
  <w:style w:type="paragraph" w:styleId="BalloonText">
    <w:name w:val="Balloon Text"/>
    <w:basedOn w:val="Normal"/>
    <w:link w:val="BalloonTextChar"/>
    <w:uiPriority w:val="99"/>
    <w:semiHidden/>
    <w:unhideWhenUsed/>
    <w:rsid w:val="006A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3E"/>
    <w:rPr>
      <w:rFonts w:ascii="Tahoma" w:hAnsi="Tahoma" w:cs="Tahoma"/>
      <w:sz w:val="16"/>
      <w:szCs w:val="16"/>
      <w:lang w:val="sr-Latn-ME"/>
    </w:rPr>
  </w:style>
  <w:style w:type="paragraph" w:styleId="Header">
    <w:name w:val="header"/>
    <w:basedOn w:val="Normal"/>
    <w:link w:val="HeaderChar"/>
    <w:uiPriority w:val="99"/>
    <w:unhideWhenUsed/>
    <w:rsid w:val="0030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617"/>
    <w:rPr>
      <w:lang w:val="sr-Latn-ME"/>
    </w:rPr>
  </w:style>
  <w:style w:type="paragraph" w:styleId="Footer">
    <w:name w:val="footer"/>
    <w:basedOn w:val="Normal"/>
    <w:link w:val="FooterChar"/>
    <w:uiPriority w:val="99"/>
    <w:unhideWhenUsed/>
    <w:rsid w:val="0030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617"/>
    <w:rPr>
      <w:lang w:val="sr-Latn-ME"/>
    </w:rPr>
  </w:style>
  <w:style w:type="paragraph" w:styleId="Revision">
    <w:name w:val="Revision"/>
    <w:hidden/>
    <w:uiPriority w:val="99"/>
    <w:semiHidden/>
    <w:rsid w:val="00A957D4"/>
    <w:pPr>
      <w:spacing w:after="0" w:line="240" w:lineRule="auto"/>
    </w:pPr>
    <w:rPr>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220">
      <w:bodyDiv w:val="1"/>
      <w:marLeft w:val="0"/>
      <w:marRight w:val="0"/>
      <w:marTop w:val="0"/>
      <w:marBottom w:val="0"/>
      <w:divBdr>
        <w:top w:val="none" w:sz="0" w:space="0" w:color="auto"/>
        <w:left w:val="none" w:sz="0" w:space="0" w:color="auto"/>
        <w:bottom w:val="none" w:sz="0" w:space="0" w:color="auto"/>
        <w:right w:val="none" w:sz="0" w:space="0" w:color="auto"/>
      </w:divBdr>
    </w:div>
    <w:div w:id="212355309">
      <w:bodyDiv w:val="1"/>
      <w:marLeft w:val="0"/>
      <w:marRight w:val="0"/>
      <w:marTop w:val="0"/>
      <w:marBottom w:val="0"/>
      <w:divBdr>
        <w:top w:val="none" w:sz="0" w:space="0" w:color="auto"/>
        <w:left w:val="none" w:sz="0" w:space="0" w:color="auto"/>
        <w:bottom w:val="none" w:sz="0" w:space="0" w:color="auto"/>
        <w:right w:val="none" w:sz="0" w:space="0" w:color="auto"/>
      </w:divBdr>
    </w:div>
    <w:div w:id="212930406">
      <w:bodyDiv w:val="1"/>
      <w:marLeft w:val="0"/>
      <w:marRight w:val="0"/>
      <w:marTop w:val="0"/>
      <w:marBottom w:val="0"/>
      <w:divBdr>
        <w:top w:val="none" w:sz="0" w:space="0" w:color="auto"/>
        <w:left w:val="none" w:sz="0" w:space="0" w:color="auto"/>
        <w:bottom w:val="none" w:sz="0" w:space="0" w:color="auto"/>
        <w:right w:val="none" w:sz="0" w:space="0" w:color="auto"/>
      </w:divBdr>
    </w:div>
    <w:div w:id="222109161">
      <w:bodyDiv w:val="1"/>
      <w:marLeft w:val="0"/>
      <w:marRight w:val="0"/>
      <w:marTop w:val="0"/>
      <w:marBottom w:val="0"/>
      <w:divBdr>
        <w:top w:val="none" w:sz="0" w:space="0" w:color="auto"/>
        <w:left w:val="none" w:sz="0" w:space="0" w:color="auto"/>
        <w:bottom w:val="none" w:sz="0" w:space="0" w:color="auto"/>
        <w:right w:val="none" w:sz="0" w:space="0" w:color="auto"/>
      </w:divBdr>
    </w:div>
    <w:div w:id="462500402">
      <w:bodyDiv w:val="1"/>
      <w:marLeft w:val="0"/>
      <w:marRight w:val="0"/>
      <w:marTop w:val="0"/>
      <w:marBottom w:val="0"/>
      <w:divBdr>
        <w:top w:val="none" w:sz="0" w:space="0" w:color="auto"/>
        <w:left w:val="none" w:sz="0" w:space="0" w:color="auto"/>
        <w:bottom w:val="none" w:sz="0" w:space="0" w:color="auto"/>
        <w:right w:val="none" w:sz="0" w:space="0" w:color="auto"/>
      </w:divBdr>
    </w:div>
    <w:div w:id="657466620">
      <w:bodyDiv w:val="1"/>
      <w:marLeft w:val="0"/>
      <w:marRight w:val="0"/>
      <w:marTop w:val="0"/>
      <w:marBottom w:val="0"/>
      <w:divBdr>
        <w:top w:val="none" w:sz="0" w:space="0" w:color="auto"/>
        <w:left w:val="none" w:sz="0" w:space="0" w:color="auto"/>
        <w:bottom w:val="none" w:sz="0" w:space="0" w:color="auto"/>
        <w:right w:val="none" w:sz="0" w:space="0" w:color="auto"/>
      </w:divBdr>
    </w:div>
    <w:div w:id="732234015">
      <w:bodyDiv w:val="1"/>
      <w:marLeft w:val="0"/>
      <w:marRight w:val="0"/>
      <w:marTop w:val="0"/>
      <w:marBottom w:val="0"/>
      <w:divBdr>
        <w:top w:val="none" w:sz="0" w:space="0" w:color="auto"/>
        <w:left w:val="none" w:sz="0" w:space="0" w:color="auto"/>
        <w:bottom w:val="none" w:sz="0" w:space="0" w:color="auto"/>
        <w:right w:val="none" w:sz="0" w:space="0" w:color="auto"/>
      </w:divBdr>
    </w:div>
    <w:div w:id="856037633">
      <w:bodyDiv w:val="1"/>
      <w:marLeft w:val="0"/>
      <w:marRight w:val="0"/>
      <w:marTop w:val="0"/>
      <w:marBottom w:val="0"/>
      <w:divBdr>
        <w:top w:val="none" w:sz="0" w:space="0" w:color="auto"/>
        <w:left w:val="none" w:sz="0" w:space="0" w:color="auto"/>
        <w:bottom w:val="none" w:sz="0" w:space="0" w:color="auto"/>
        <w:right w:val="none" w:sz="0" w:space="0" w:color="auto"/>
      </w:divBdr>
    </w:div>
    <w:div w:id="895436594">
      <w:bodyDiv w:val="1"/>
      <w:marLeft w:val="0"/>
      <w:marRight w:val="0"/>
      <w:marTop w:val="0"/>
      <w:marBottom w:val="0"/>
      <w:divBdr>
        <w:top w:val="none" w:sz="0" w:space="0" w:color="auto"/>
        <w:left w:val="none" w:sz="0" w:space="0" w:color="auto"/>
        <w:bottom w:val="none" w:sz="0" w:space="0" w:color="auto"/>
        <w:right w:val="none" w:sz="0" w:space="0" w:color="auto"/>
      </w:divBdr>
    </w:div>
    <w:div w:id="1053120700">
      <w:bodyDiv w:val="1"/>
      <w:marLeft w:val="0"/>
      <w:marRight w:val="0"/>
      <w:marTop w:val="0"/>
      <w:marBottom w:val="0"/>
      <w:divBdr>
        <w:top w:val="none" w:sz="0" w:space="0" w:color="auto"/>
        <w:left w:val="none" w:sz="0" w:space="0" w:color="auto"/>
        <w:bottom w:val="none" w:sz="0" w:space="0" w:color="auto"/>
        <w:right w:val="none" w:sz="0" w:space="0" w:color="auto"/>
      </w:divBdr>
    </w:div>
    <w:div w:id="1167670371">
      <w:bodyDiv w:val="1"/>
      <w:marLeft w:val="0"/>
      <w:marRight w:val="0"/>
      <w:marTop w:val="0"/>
      <w:marBottom w:val="0"/>
      <w:divBdr>
        <w:top w:val="none" w:sz="0" w:space="0" w:color="auto"/>
        <w:left w:val="none" w:sz="0" w:space="0" w:color="auto"/>
        <w:bottom w:val="none" w:sz="0" w:space="0" w:color="auto"/>
        <w:right w:val="none" w:sz="0" w:space="0" w:color="auto"/>
      </w:divBdr>
    </w:div>
    <w:div w:id="1249457658">
      <w:bodyDiv w:val="1"/>
      <w:marLeft w:val="0"/>
      <w:marRight w:val="0"/>
      <w:marTop w:val="0"/>
      <w:marBottom w:val="0"/>
      <w:divBdr>
        <w:top w:val="none" w:sz="0" w:space="0" w:color="auto"/>
        <w:left w:val="none" w:sz="0" w:space="0" w:color="auto"/>
        <w:bottom w:val="none" w:sz="0" w:space="0" w:color="auto"/>
        <w:right w:val="none" w:sz="0" w:space="0" w:color="auto"/>
      </w:divBdr>
    </w:div>
    <w:div w:id="1337730411">
      <w:bodyDiv w:val="1"/>
      <w:marLeft w:val="0"/>
      <w:marRight w:val="0"/>
      <w:marTop w:val="0"/>
      <w:marBottom w:val="0"/>
      <w:divBdr>
        <w:top w:val="none" w:sz="0" w:space="0" w:color="auto"/>
        <w:left w:val="none" w:sz="0" w:space="0" w:color="auto"/>
        <w:bottom w:val="none" w:sz="0" w:space="0" w:color="auto"/>
        <w:right w:val="none" w:sz="0" w:space="0" w:color="auto"/>
      </w:divBdr>
    </w:div>
    <w:div w:id="1386300153">
      <w:bodyDiv w:val="1"/>
      <w:marLeft w:val="0"/>
      <w:marRight w:val="0"/>
      <w:marTop w:val="0"/>
      <w:marBottom w:val="0"/>
      <w:divBdr>
        <w:top w:val="none" w:sz="0" w:space="0" w:color="auto"/>
        <w:left w:val="none" w:sz="0" w:space="0" w:color="auto"/>
        <w:bottom w:val="none" w:sz="0" w:space="0" w:color="auto"/>
        <w:right w:val="none" w:sz="0" w:space="0" w:color="auto"/>
      </w:divBdr>
    </w:div>
    <w:div w:id="1394809677">
      <w:bodyDiv w:val="1"/>
      <w:marLeft w:val="0"/>
      <w:marRight w:val="0"/>
      <w:marTop w:val="0"/>
      <w:marBottom w:val="0"/>
      <w:divBdr>
        <w:top w:val="none" w:sz="0" w:space="0" w:color="auto"/>
        <w:left w:val="none" w:sz="0" w:space="0" w:color="auto"/>
        <w:bottom w:val="none" w:sz="0" w:space="0" w:color="auto"/>
        <w:right w:val="none" w:sz="0" w:space="0" w:color="auto"/>
      </w:divBdr>
    </w:div>
    <w:div w:id="1459184781">
      <w:bodyDiv w:val="1"/>
      <w:marLeft w:val="0"/>
      <w:marRight w:val="0"/>
      <w:marTop w:val="0"/>
      <w:marBottom w:val="0"/>
      <w:divBdr>
        <w:top w:val="none" w:sz="0" w:space="0" w:color="auto"/>
        <w:left w:val="none" w:sz="0" w:space="0" w:color="auto"/>
        <w:bottom w:val="none" w:sz="0" w:space="0" w:color="auto"/>
        <w:right w:val="none" w:sz="0" w:space="0" w:color="auto"/>
      </w:divBdr>
    </w:div>
    <w:div w:id="1505242409">
      <w:bodyDiv w:val="1"/>
      <w:marLeft w:val="0"/>
      <w:marRight w:val="0"/>
      <w:marTop w:val="0"/>
      <w:marBottom w:val="0"/>
      <w:divBdr>
        <w:top w:val="none" w:sz="0" w:space="0" w:color="auto"/>
        <w:left w:val="none" w:sz="0" w:space="0" w:color="auto"/>
        <w:bottom w:val="none" w:sz="0" w:space="0" w:color="auto"/>
        <w:right w:val="none" w:sz="0" w:space="0" w:color="auto"/>
      </w:divBdr>
    </w:div>
    <w:div w:id="1532717880">
      <w:bodyDiv w:val="1"/>
      <w:marLeft w:val="0"/>
      <w:marRight w:val="0"/>
      <w:marTop w:val="0"/>
      <w:marBottom w:val="0"/>
      <w:divBdr>
        <w:top w:val="none" w:sz="0" w:space="0" w:color="auto"/>
        <w:left w:val="none" w:sz="0" w:space="0" w:color="auto"/>
        <w:bottom w:val="none" w:sz="0" w:space="0" w:color="auto"/>
        <w:right w:val="none" w:sz="0" w:space="0" w:color="auto"/>
      </w:divBdr>
    </w:div>
    <w:div w:id="1849521695">
      <w:bodyDiv w:val="1"/>
      <w:marLeft w:val="0"/>
      <w:marRight w:val="0"/>
      <w:marTop w:val="0"/>
      <w:marBottom w:val="0"/>
      <w:divBdr>
        <w:top w:val="none" w:sz="0" w:space="0" w:color="auto"/>
        <w:left w:val="none" w:sz="0" w:space="0" w:color="auto"/>
        <w:bottom w:val="none" w:sz="0" w:space="0" w:color="auto"/>
        <w:right w:val="none" w:sz="0" w:space="0" w:color="auto"/>
      </w:divBdr>
    </w:div>
    <w:div w:id="18604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65A4-282B-4A47-BC0B-20EBAFCF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Draskovic</dc:creator>
  <cp:lastModifiedBy>nikola.beljkas</cp:lastModifiedBy>
  <cp:revision>44</cp:revision>
  <dcterms:created xsi:type="dcterms:W3CDTF">2022-02-10T13:33:00Z</dcterms:created>
  <dcterms:modified xsi:type="dcterms:W3CDTF">2023-03-23T10:39:00Z</dcterms:modified>
</cp:coreProperties>
</file>