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D5A50" w14:textId="77777777" w:rsidR="00660F38" w:rsidRDefault="00660F38" w:rsidP="00A22430">
      <w:pPr>
        <w:jc w:val="center"/>
        <w:rPr>
          <w:lang w:val="sr-Latn-CS"/>
        </w:rPr>
      </w:pPr>
    </w:p>
    <w:p w14:paraId="747CCD9B" w14:textId="77777777" w:rsidR="008E3332" w:rsidRDefault="008E3332" w:rsidP="00A22430">
      <w:pPr>
        <w:jc w:val="center"/>
        <w:rPr>
          <w:lang w:val="sr-Latn-CS"/>
        </w:rPr>
      </w:pPr>
    </w:p>
    <w:p w14:paraId="705E921D" w14:textId="77777777" w:rsidR="00660F38" w:rsidRDefault="00660F38" w:rsidP="00A22430">
      <w:pPr>
        <w:jc w:val="center"/>
        <w:rPr>
          <w:lang w:val="sr-Latn-CS"/>
        </w:rPr>
      </w:pPr>
    </w:p>
    <w:p w14:paraId="771867AE" w14:textId="77777777" w:rsidR="00660F38" w:rsidRDefault="00660F38" w:rsidP="00A22430">
      <w:pPr>
        <w:jc w:val="center"/>
        <w:rPr>
          <w:lang w:val="sr-Latn-CS"/>
        </w:rPr>
      </w:pPr>
    </w:p>
    <w:p w14:paraId="7E4E75DE" w14:textId="77777777" w:rsidR="00660F38" w:rsidRDefault="00660F38" w:rsidP="00A22430">
      <w:pPr>
        <w:jc w:val="center"/>
        <w:rPr>
          <w:lang w:val="sr-Latn-CS"/>
        </w:rPr>
      </w:pPr>
    </w:p>
    <w:p w14:paraId="230CC900" w14:textId="77777777" w:rsidR="00660F38" w:rsidRDefault="00660F38" w:rsidP="00A22430">
      <w:pPr>
        <w:jc w:val="center"/>
        <w:rPr>
          <w:lang w:val="sr-Latn-CS"/>
        </w:rPr>
      </w:pPr>
    </w:p>
    <w:p w14:paraId="3C87C883" w14:textId="77777777" w:rsidR="009B64BF" w:rsidRDefault="009B64BF" w:rsidP="00A22430">
      <w:pPr>
        <w:jc w:val="center"/>
        <w:rPr>
          <w:lang w:val="sr-Latn-CS"/>
        </w:rPr>
      </w:pPr>
    </w:p>
    <w:p w14:paraId="6D0F0943" w14:textId="77777777" w:rsidR="009B64BF" w:rsidRDefault="009B64BF" w:rsidP="00C37689">
      <w:pPr>
        <w:rPr>
          <w:lang w:val="sr-Latn-CS"/>
        </w:rPr>
      </w:pPr>
    </w:p>
    <w:p w14:paraId="74E343ED" w14:textId="77777777" w:rsidR="00660F38" w:rsidRDefault="00660F38" w:rsidP="00A22430">
      <w:pPr>
        <w:jc w:val="center"/>
        <w:rPr>
          <w:lang w:val="sr-Latn-CS"/>
        </w:rPr>
      </w:pPr>
    </w:p>
    <w:p w14:paraId="4DB1CD37" w14:textId="77777777" w:rsidR="00660F38" w:rsidRDefault="00660F38" w:rsidP="00A22430">
      <w:pPr>
        <w:jc w:val="center"/>
        <w:rPr>
          <w:lang w:val="sr-Latn-CS"/>
        </w:rPr>
      </w:pPr>
    </w:p>
    <w:p w14:paraId="7F17E1D9" w14:textId="77777777" w:rsidR="00C37689" w:rsidRPr="008E08C1" w:rsidRDefault="00C37689" w:rsidP="00C37689">
      <w:pPr>
        <w:jc w:val="center"/>
        <w:rPr>
          <w:rFonts w:ascii="Arial" w:hAnsi="Arial" w:cs="Arial"/>
          <w:b/>
          <w:lang w:val="sr-Latn-CS"/>
        </w:rPr>
      </w:pPr>
      <w:r>
        <w:rPr>
          <w:rFonts w:ascii="Arial" w:hAnsi="Arial" w:cs="Arial"/>
          <w:b/>
          <w:lang w:val="sr-Latn-CS"/>
        </w:rPr>
        <w:t xml:space="preserve">CONTRACT ON PURCHASE AND SALE OF ELECTRICITY </w:t>
      </w:r>
    </w:p>
    <w:p w14:paraId="524039CB" w14:textId="77777777" w:rsidR="00C37689" w:rsidRPr="008E08C1" w:rsidRDefault="00C37689" w:rsidP="00C37689">
      <w:pPr>
        <w:rPr>
          <w:rFonts w:ascii="Arial" w:hAnsi="Arial" w:cs="Arial"/>
          <w:b/>
          <w:lang w:val="sr-Latn-CS"/>
        </w:rPr>
      </w:pPr>
    </w:p>
    <w:p w14:paraId="04F5F33F" w14:textId="77777777" w:rsidR="00C37689" w:rsidRPr="008E08C1" w:rsidRDefault="00C37689" w:rsidP="00C37689">
      <w:pPr>
        <w:jc w:val="center"/>
        <w:rPr>
          <w:rFonts w:ascii="Arial" w:hAnsi="Arial" w:cs="Arial"/>
          <w:b/>
          <w:lang w:val="sr-Latn-CS"/>
        </w:rPr>
      </w:pPr>
    </w:p>
    <w:p w14:paraId="6A816AD6" w14:textId="77777777" w:rsidR="00C37689" w:rsidRPr="008E08C1" w:rsidRDefault="00C37689" w:rsidP="00C37689">
      <w:pPr>
        <w:jc w:val="center"/>
        <w:rPr>
          <w:rFonts w:ascii="Arial" w:hAnsi="Arial" w:cs="Arial"/>
          <w:b/>
          <w:lang w:val="sr-Latn-CS"/>
        </w:rPr>
      </w:pPr>
      <w:r>
        <w:rPr>
          <w:rFonts w:ascii="Arial" w:hAnsi="Arial" w:cs="Arial"/>
          <w:b/>
          <w:lang w:val="sr-Latn-CS"/>
        </w:rPr>
        <w:t>BETWEEN</w:t>
      </w:r>
    </w:p>
    <w:p w14:paraId="0B127A65" w14:textId="775CD987" w:rsidR="00A22430" w:rsidRPr="008E08C1" w:rsidRDefault="00A22430" w:rsidP="00C37689">
      <w:pPr>
        <w:rPr>
          <w:rFonts w:ascii="Arial" w:hAnsi="Arial" w:cs="Arial"/>
          <w:b/>
          <w:lang w:val="sr-Latn-CS"/>
        </w:rPr>
      </w:pPr>
    </w:p>
    <w:p w14:paraId="5EEE3C3F" w14:textId="77777777" w:rsidR="00A22430" w:rsidRPr="008E08C1" w:rsidRDefault="00A22430" w:rsidP="00A22430">
      <w:pPr>
        <w:jc w:val="center"/>
        <w:rPr>
          <w:rFonts w:ascii="Arial" w:hAnsi="Arial" w:cs="Arial"/>
          <w:b/>
          <w:lang w:val="sr-Latn-CS"/>
        </w:rPr>
      </w:pPr>
    </w:p>
    <w:p w14:paraId="748A28A1" w14:textId="77777777" w:rsidR="00A22430" w:rsidRPr="008E08C1" w:rsidRDefault="00A22430" w:rsidP="00A22430">
      <w:pPr>
        <w:jc w:val="center"/>
        <w:rPr>
          <w:rFonts w:ascii="Arial" w:hAnsi="Arial" w:cs="Arial"/>
          <w:b/>
          <w:lang w:val="sr-Latn-CS"/>
        </w:rPr>
      </w:pPr>
    </w:p>
    <w:p w14:paraId="7345B055" w14:textId="75A1D1AF" w:rsidR="00A22430" w:rsidRPr="008E08C1" w:rsidRDefault="000C158E" w:rsidP="00A22430">
      <w:pPr>
        <w:jc w:val="center"/>
        <w:rPr>
          <w:rFonts w:ascii="Arial" w:hAnsi="Arial" w:cs="Arial"/>
          <w:b/>
          <w:lang w:val="sr-Latn-CS"/>
        </w:rPr>
      </w:pPr>
      <w:r>
        <w:rPr>
          <w:rFonts w:ascii="Arial" w:hAnsi="Arial" w:cs="Arial"/>
          <w:b/>
          <w:lang w:val="sr-Latn-CS"/>
        </w:rPr>
        <w:t>MEDEX ELECTRIC DOO</w:t>
      </w:r>
    </w:p>
    <w:p w14:paraId="538A92DB" w14:textId="7113AC90" w:rsidR="00A22430" w:rsidRPr="008E08C1" w:rsidRDefault="00A22430" w:rsidP="00A22430">
      <w:pPr>
        <w:jc w:val="center"/>
        <w:rPr>
          <w:rFonts w:ascii="Arial" w:hAnsi="Arial" w:cs="Arial"/>
          <w:b/>
          <w:lang w:val="sr-Latn-CS"/>
        </w:rPr>
      </w:pPr>
      <w:r w:rsidRPr="008E08C1">
        <w:rPr>
          <w:rFonts w:ascii="Arial" w:hAnsi="Arial" w:cs="Arial"/>
          <w:b/>
          <w:lang w:val="sr-Latn-CS"/>
        </w:rPr>
        <w:t>U</w:t>
      </w:r>
      <w:r w:rsidR="007363E9" w:rsidRPr="008E08C1">
        <w:rPr>
          <w:rFonts w:ascii="Arial" w:hAnsi="Arial" w:cs="Arial"/>
          <w:b/>
          <w:lang w:val="sr-Latn-CS"/>
        </w:rPr>
        <w:t>l</w:t>
      </w:r>
      <w:r w:rsidR="000C158E">
        <w:rPr>
          <w:rFonts w:ascii="Arial" w:hAnsi="Arial" w:cs="Arial"/>
          <w:b/>
          <w:lang w:val="sr-Latn-CS"/>
        </w:rPr>
        <w:t>. Svetlane Kane Radević</w:t>
      </w:r>
      <w:r w:rsidRPr="008E08C1">
        <w:rPr>
          <w:rFonts w:ascii="Arial" w:hAnsi="Arial" w:cs="Arial"/>
          <w:b/>
          <w:lang w:val="sr-Latn-CS"/>
        </w:rPr>
        <w:t xml:space="preserve"> br.</w:t>
      </w:r>
      <w:r w:rsidR="000C158E">
        <w:rPr>
          <w:rFonts w:ascii="Arial" w:hAnsi="Arial" w:cs="Arial"/>
          <w:b/>
          <w:lang w:val="sr-Latn-CS"/>
        </w:rPr>
        <w:t>1</w:t>
      </w:r>
    </w:p>
    <w:p w14:paraId="0630BDA5" w14:textId="5FFD2CC9" w:rsidR="00A22430" w:rsidRPr="008E08C1" w:rsidRDefault="000C158E" w:rsidP="00A22430">
      <w:pPr>
        <w:jc w:val="center"/>
        <w:rPr>
          <w:rFonts w:ascii="Arial" w:hAnsi="Arial" w:cs="Arial"/>
          <w:b/>
          <w:lang w:val="sr-Latn-CS"/>
        </w:rPr>
      </w:pPr>
      <w:r>
        <w:rPr>
          <w:rFonts w:ascii="Arial" w:hAnsi="Arial" w:cs="Arial"/>
          <w:b/>
          <w:lang w:val="sr-Latn-CS"/>
        </w:rPr>
        <w:t>Podgorica</w:t>
      </w:r>
    </w:p>
    <w:p w14:paraId="16E80D81" w14:textId="77777777" w:rsidR="00A22430" w:rsidRPr="008E08C1" w:rsidRDefault="00A22430" w:rsidP="00A22430">
      <w:pPr>
        <w:jc w:val="center"/>
        <w:rPr>
          <w:rFonts w:ascii="Arial" w:hAnsi="Arial" w:cs="Arial"/>
          <w:b/>
          <w:lang w:val="sr-Latn-CS"/>
        </w:rPr>
      </w:pPr>
      <w:r w:rsidRPr="008E08C1">
        <w:rPr>
          <w:rFonts w:ascii="Arial" w:hAnsi="Arial" w:cs="Arial"/>
          <w:b/>
          <w:lang w:val="sr-Latn-CS"/>
        </w:rPr>
        <w:t>Crna Gora</w:t>
      </w:r>
    </w:p>
    <w:p w14:paraId="5F5AC7EE" w14:textId="77777777" w:rsidR="00A22430" w:rsidRPr="008E08C1" w:rsidRDefault="00A22430" w:rsidP="00A22430">
      <w:pPr>
        <w:jc w:val="center"/>
        <w:rPr>
          <w:rFonts w:ascii="Arial" w:hAnsi="Arial" w:cs="Arial"/>
          <w:b/>
          <w:lang w:val="sr-Latn-CS"/>
        </w:rPr>
      </w:pPr>
    </w:p>
    <w:p w14:paraId="0F77C900" w14:textId="77777777" w:rsidR="00C37689" w:rsidRPr="008E08C1" w:rsidRDefault="00C37689" w:rsidP="00C37689">
      <w:pPr>
        <w:jc w:val="center"/>
        <w:rPr>
          <w:rFonts w:ascii="Arial" w:hAnsi="Arial" w:cs="Arial"/>
          <w:b/>
          <w:lang w:val="sr-Latn-CS"/>
        </w:rPr>
      </w:pPr>
      <w:r>
        <w:rPr>
          <w:rFonts w:ascii="Arial" w:hAnsi="Arial" w:cs="Arial"/>
          <w:b/>
          <w:lang w:val="sr-Latn-CS"/>
        </w:rPr>
        <w:t>(hereinafter „Seller</w:t>
      </w:r>
      <w:r w:rsidRPr="008E08C1">
        <w:rPr>
          <w:rFonts w:ascii="Arial" w:hAnsi="Arial" w:cs="Arial"/>
          <w:b/>
          <w:lang w:val="sr-Latn-CS"/>
        </w:rPr>
        <w:t>“)</w:t>
      </w:r>
    </w:p>
    <w:p w14:paraId="0FF0FB90" w14:textId="77777777" w:rsidR="00A22430" w:rsidRPr="008E08C1" w:rsidRDefault="00A22430" w:rsidP="00A22430">
      <w:pPr>
        <w:jc w:val="center"/>
        <w:rPr>
          <w:rFonts w:ascii="Arial" w:hAnsi="Arial" w:cs="Arial"/>
          <w:b/>
          <w:lang w:val="sr-Latn-CS"/>
        </w:rPr>
      </w:pPr>
    </w:p>
    <w:p w14:paraId="2AEF8C25" w14:textId="6BA557DB" w:rsidR="00A22430" w:rsidRPr="008E08C1" w:rsidRDefault="00C37689" w:rsidP="00A22430">
      <w:pPr>
        <w:jc w:val="center"/>
        <w:rPr>
          <w:rFonts w:ascii="Arial" w:hAnsi="Arial" w:cs="Arial"/>
          <w:b/>
          <w:lang w:val="sr-Latn-CS"/>
        </w:rPr>
      </w:pPr>
      <w:r>
        <w:rPr>
          <w:rFonts w:ascii="Arial" w:hAnsi="Arial" w:cs="Arial"/>
          <w:b/>
          <w:lang w:val="sr-Latn-CS"/>
        </w:rPr>
        <w:t>and</w:t>
      </w:r>
    </w:p>
    <w:p w14:paraId="42E03032" w14:textId="77777777" w:rsidR="00A22430" w:rsidRPr="008E08C1" w:rsidRDefault="00A22430" w:rsidP="00A22430">
      <w:pPr>
        <w:jc w:val="center"/>
        <w:rPr>
          <w:rFonts w:ascii="Arial" w:hAnsi="Arial" w:cs="Arial"/>
          <w:b/>
          <w:lang w:val="sr-Latn-CS"/>
        </w:rPr>
      </w:pPr>
    </w:p>
    <w:p w14:paraId="2DA5D651" w14:textId="77777777" w:rsidR="00A22430" w:rsidRDefault="00A22430" w:rsidP="00A22430">
      <w:pPr>
        <w:jc w:val="center"/>
        <w:rPr>
          <w:rFonts w:ascii="Arial" w:hAnsi="Arial" w:cs="Arial"/>
          <w:b/>
          <w:lang w:val="sr-Latn-CS"/>
        </w:rPr>
      </w:pPr>
    </w:p>
    <w:p w14:paraId="4E1BA755" w14:textId="2F40AAC8" w:rsidR="00D3002A" w:rsidRPr="00D3002A" w:rsidRDefault="000C158E" w:rsidP="00D3002A">
      <w:pPr>
        <w:tabs>
          <w:tab w:val="center" w:pos="6840"/>
        </w:tabs>
        <w:jc w:val="center"/>
        <w:rPr>
          <w:rFonts w:ascii="Arial" w:hAnsi="Arial" w:cs="Arial"/>
          <w:b/>
          <w:bCs/>
          <w:lang w:val="sr-Latn-CS"/>
        </w:rPr>
      </w:pPr>
      <w:r>
        <w:rPr>
          <w:rFonts w:ascii="Arial" w:hAnsi="Arial" w:cs="Arial"/>
          <w:b/>
          <w:bCs/>
          <w:lang w:val="sr-Latn-CS"/>
        </w:rPr>
        <w:t>--------------------</w:t>
      </w:r>
      <w:r w:rsidR="00D3002A" w:rsidRPr="00D3002A">
        <w:rPr>
          <w:rFonts w:ascii="Arial" w:hAnsi="Arial" w:cs="Arial"/>
          <w:b/>
          <w:bCs/>
          <w:lang w:val="sr-Latn-CS"/>
        </w:rPr>
        <w:t>,</w:t>
      </w:r>
    </w:p>
    <w:p w14:paraId="15EF53C7" w14:textId="3472D5A3" w:rsidR="00095CDB" w:rsidRDefault="000C158E" w:rsidP="00D3002A">
      <w:pPr>
        <w:tabs>
          <w:tab w:val="center" w:pos="6840"/>
        </w:tabs>
        <w:jc w:val="center"/>
        <w:rPr>
          <w:rFonts w:ascii="Arial" w:hAnsi="Arial" w:cs="Arial"/>
          <w:b/>
          <w:bCs/>
          <w:lang w:val="sr-Latn-CS"/>
        </w:rPr>
      </w:pPr>
      <w:r>
        <w:rPr>
          <w:rFonts w:ascii="Arial" w:hAnsi="Arial" w:cs="Arial"/>
          <w:b/>
          <w:bCs/>
          <w:lang w:val="sr-Latn-CS"/>
        </w:rPr>
        <w:t>---------------------------</w:t>
      </w:r>
      <w:r w:rsidR="00095CDB">
        <w:rPr>
          <w:rFonts w:ascii="Arial" w:hAnsi="Arial" w:cs="Arial"/>
          <w:b/>
          <w:bCs/>
          <w:lang w:val="sr-Latn-CS"/>
        </w:rPr>
        <w:t>,</w:t>
      </w:r>
    </w:p>
    <w:p w14:paraId="196DC25A" w14:textId="6DB18D2A" w:rsidR="00D3002A" w:rsidRDefault="00825081" w:rsidP="00D3002A">
      <w:pPr>
        <w:tabs>
          <w:tab w:val="center" w:pos="6840"/>
        </w:tabs>
        <w:jc w:val="center"/>
        <w:rPr>
          <w:rFonts w:ascii="Arial" w:hAnsi="Arial" w:cs="Arial"/>
          <w:b/>
          <w:bCs/>
          <w:lang w:val="sr-Latn-CS"/>
        </w:rPr>
      </w:pPr>
      <w:r>
        <w:rPr>
          <w:rFonts w:ascii="Arial" w:hAnsi="Arial" w:cs="Arial"/>
          <w:b/>
          <w:bCs/>
          <w:lang w:val="sr-Latn-CS"/>
        </w:rPr>
        <w:t xml:space="preserve"> </w:t>
      </w:r>
      <w:r w:rsidR="000C158E">
        <w:rPr>
          <w:rFonts w:ascii="Arial" w:hAnsi="Arial" w:cs="Arial"/>
          <w:b/>
          <w:bCs/>
          <w:lang w:val="sr-Latn-CS"/>
        </w:rPr>
        <w:t>-------------</w:t>
      </w:r>
    </w:p>
    <w:p w14:paraId="22C5ADFF" w14:textId="0F7122C3" w:rsidR="00943819" w:rsidRDefault="000C158E" w:rsidP="00D3002A">
      <w:pPr>
        <w:tabs>
          <w:tab w:val="center" w:pos="6840"/>
        </w:tabs>
        <w:jc w:val="center"/>
        <w:rPr>
          <w:rFonts w:ascii="Arial" w:hAnsi="Arial" w:cs="Arial"/>
          <w:b/>
          <w:bCs/>
          <w:lang w:val="sr-Latn-CS"/>
        </w:rPr>
      </w:pPr>
      <w:r>
        <w:rPr>
          <w:rFonts w:ascii="Arial" w:hAnsi="Arial" w:cs="Arial"/>
          <w:b/>
          <w:bCs/>
          <w:lang w:val="sr-Latn-CS"/>
        </w:rPr>
        <w:t>-------------</w:t>
      </w:r>
    </w:p>
    <w:p w14:paraId="14B0C510" w14:textId="77777777" w:rsidR="006B58AD" w:rsidRPr="00D3002A" w:rsidRDefault="006B58AD" w:rsidP="00D3002A">
      <w:pPr>
        <w:tabs>
          <w:tab w:val="center" w:pos="6840"/>
        </w:tabs>
        <w:jc w:val="center"/>
        <w:rPr>
          <w:rFonts w:ascii="Arial" w:hAnsi="Arial" w:cs="Arial"/>
          <w:b/>
          <w:bCs/>
          <w:lang w:val="sr-Latn-CS"/>
        </w:rPr>
      </w:pPr>
    </w:p>
    <w:p w14:paraId="7CFD56FB" w14:textId="77777777" w:rsidR="00C37689" w:rsidRPr="008E08C1" w:rsidRDefault="00D3002A" w:rsidP="00C37689">
      <w:pPr>
        <w:jc w:val="center"/>
        <w:rPr>
          <w:rFonts w:ascii="Arial" w:hAnsi="Arial" w:cs="Arial"/>
          <w:b/>
          <w:lang w:val="sr-Latn-CS"/>
        </w:rPr>
      </w:pPr>
      <w:r>
        <w:rPr>
          <w:rFonts w:ascii="Arial" w:hAnsi="Arial" w:cs="Arial"/>
          <w:b/>
          <w:lang w:val="sr-Latn-CS"/>
        </w:rPr>
        <w:t xml:space="preserve"> </w:t>
      </w:r>
      <w:r w:rsidR="00C37689">
        <w:rPr>
          <w:rFonts w:ascii="Arial" w:hAnsi="Arial" w:cs="Arial"/>
          <w:b/>
          <w:lang w:val="sr-Latn-CS"/>
        </w:rPr>
        <w:t>(hereinafter „Buyer</w:t>
      </w:r>
      <w:r w:rsidR="00C37689" w:rsidRPr="008E08C1">
        <w:rPr>
          <w:rFonts w:ascii="Arial" w:hAnsi="Arial" w:cs="Arial"/>
          <w:b/>
          <w:lang w:val="sr-Latn-CS"/>
        </w:rPr>
        <w:t>“)</w:t>
      </w:r>
    </w:p>
    <w:p w14:paraId="6B73E8CC" w14:textId="1DFEC369" w:rsidR="00A22430" w:rsidRPr="008E08C1" w:rsidRDefault="00A22430" w:rsidP="00A22430">
      <w:pPr>
        <w:jc w:val="center"/>
        <w:rPr>
          <w:rFonts w:ascii="Arial" w:hAnsi="Arial" w:cs="Arial"/>
          <w:b/>
          <w:lang w:val="sr-Latn-CS"/>
        </w:rPr>
      </w:pPr>
    </w:p>
    <w:p w14:paraId="58B6D870" w14:textId="77777777" w:rsidR="00A22430" w:rsidRPr="008E08C1" w:rsidRDefault="00A22430" w:rsidP="00A22430">
      <w:pPr>
        <w:jc w:val="center"/>
        <w:rPr>
          <w:rFonts w:ascii="Arial" w:hAnsi="Arial" w:cs="Arial"/>
          <w:b/>
          <w:lang w:val="sr-Latn-CS"/>
        </w:rPr>
      </w:pPr>
    </w:p>
    <w:p w14:paraId="799A241D" w14:textId="77777777" w:rsidR="00A22430" w:rsidRPr="008E08C1" w:rsidRDefault="00A22430" w:rsidP="00A22430">
      <w:pPr>
        <w:jc w:val="center"/>
        <w:rPr>
          <w:rFonts w:ascii="Arial" w:hAnsi="Arial" w:cs="Arial"/>
          <w:b/>
          <w:lang w:val="sr-Latn-CS"/>
        </w:rPr>
      </w:pPr>
    </w:p>
    <w:p w14:paraId="1B24A194" w14:textId="77777777" w:rsidR="00C37689" w:rsidRPr="008E08C1" w:rsidRDefault="00C37689" w:rsidP="00C37689">
      <w:pPr>
        <w:jc w:val="center"/>
        <w:rPr>
          <w:rFonts w:ascii="Arial" w:hAnsi="Arial" w:cs="Arial"/>
          <w:b/>
          <w:lang w:val="sr-Latn-CS"/>
        </w:rPr>
      </w:pPr>
      <w:r>
        <w:rPr>
          <w:rFonts w:ascii="Arial" w:hAnsi="Arial" w:cs="Arial"/>
          <w:b/>
          <w:lang w:val="sr-Latn-CS"/>
        </w:rPr>
        <w:t xml:space="preserve">(Buyer and Seller hereinafter jointly referred to as </w:t>
      </w:r>
      <w:r w:rsidRPr="008E08C1">
        <w:rPr>
          <w:rFonts w:ascii="Arial" w:hAnsi="Arial" w:cs="Arial"/>
          <w:b/>
          <w:lang w:val="sr-Latn-CS"/>
        </w:rPr>
        <w:t>„</w:t>
      </w:r>
      <w:r>
        <w:rPr>
          <w:rFonts w:ascii="Arial" w:hAnsi="Arial" w:cs="Arial"/>
          <w:b/>
          <w:lang w:val="sr-Latn-CS"/>
        </w:rPr>
        <w:t>Contracting parties</w:t>
      </w:r>
      <w:r w:rsidRPr="008E08C1">
        <w:rPr>
          <w:rFonts w:ascii="Arial" w:hAnsi="Arial" w:cs="Arial"/>
          <w:b/>
          <w:lang w:val="sr-Latn-CS"/>
        </w:rPr>
        <w:t>“ a</w:t>
      </w:r>
      <w:r>
        <w:rPr>
          <w:rFonts w:ascii="Arial" w:hAnsi="Arial" w:cs="Arial"/>
          <w:b/>
          <w:lang w:val="sr-Latn-CS"/>
        </w:rPr>
        <w:t xml:space="preserve">nd individually as </w:t>
      </w:r>
      <w:r w:rsidRPr="008E08C1">
        <w:rPr>
          <w:rFonts w:ascii="Arial" w:hAnsi="Arial" w:cs="Arial"/>
          <w:b/>
          <w:lang w:val="sr-Latn-CS"/>
        </w:rPr>
        <w:t xml:space="preserve"> „</w:t>
      </w:r>
      <w:r>
        <w:rPr>
          <w:rFonts w:ascii="Arial" w:hAnsi="Arial" w:cs="Arial"/>
          <w:b/>
          <w:lang w:val="sr-Latn-CS"/>
        </w:rPr>
        <w:t>Contracting</w:t>
      </w:r>
      <w:r w:rsidRPr="008E08C1">
        <w:rPr>
          <w:rFonts w:ascii="Arial" w:hAnsi="Arial" w:cs="Arial"/>
          <w:b/>
          <w:lang w:val="sr-Latn-CS"/>
        </w:rPr>
        <w:t xml:space="preserve"> </w:t>
      </w:r>
      <w:r>
        <w:rPr>
          <w:rFonts w:ascii="Arial" w:hAnsi="Arial" w:cs="Arial"/>
          <w:b/>
          <w:lang w:val="sr-Latn-CS"/>
        </w:rPr>
        <w:t>party</w:t>
      </w:r>
      <w:r w:rsidRPr="008E08C1">
        <w:rPr>
          <w:rFonts w:ascii="Arial" w:hAnsi="Arial" w:cs="Arial"/>
          <w:b/>
          <w:lang w:val="sr-Latn-CS"/>
        </w:rPr>
        <w:t>“)</w:t>
      </w:r>
    </w:p>
    <w:p w14:paraId="2656FE07" w14:textId="77777777" w:rsidR="00A22430" w:rsidRPr="00FF0A0C" w:rsidRDefault="00A22430" w:rsidP="00A22430">
      <w:pPr>
        <w:jc w:val="center"/>
        <w:rPr>
          <w:rFonts w:ascii="Arial" w:hAnsi="Arial" w:cs="Arial"/>
          <w:lang w:val="sr-Latn-CS"/>
        </w:rPr>
      </w:pPr>
    </w:p>
    <w:p w14:paraId="725C11EE" w14:textId="77777777" w:rsidR="009B64BF" w:rsidRDefault="009B64BF" w:rsidP="00660F38">
      <w:pPr>
        <w:rPr>
          <w:rFonts w:ascii="Arial" w:hAnsi="Arial" w:cs="Arial"/>
          <w:lang w:val="sr-Latn-CS"/>
        </w:rPr>
      </w:pPr>
    </w:p>
    <w:p w14:paraId="5128CAED" w14:textId="77777777" w:rsidR="009B64BF" w:rsidRPr="009B64BF" w:rsidRDefault="009B64BF" w:rsidP="009B64BF">
      <w:pPr>
        <w:rPr>
          <w:rFonts w:ascii="Arial" w:hAnsi="Arial" w:cs="Arial"/>
          <w:lang w:val="sr-Latn-CS"/>
        </w:rPr>
      </w:pPr>
    </w:p>
    <w:p w14:paraId="24FDBC7E" w14:textId="77777777" w:rsidR="009B64BF" w:rsidRPr="009B64BF" w:rsidRDefault="009B64BF" w:rsidP="009B64BF">
      <w:pPr>
        <w:rPr>
          <w:rFonts w:ascii="Arial" w:hAnsi="Arial" w:cs="Arial"/>
          <w:lang w:val="sr-Latn-CS"/>
        </w:rPr>
      </w:pPr>
    </w:p>
    <w:p w14:paraId="3534F1CF" w14:textId="77777777" w:rsidR="009B64BF" w:rsidRPr="009B64BF" w:rsidRDefault="009B64BF" w:rsidP="009B64BF">
      <w:pPr>
        <w:rPr>
          <w:rFonts w:ascii="Arial" w:hAnsi="Arial" w:cs="Arial"/>
          <w:lang w:val="sr-Latn-CS"/>
        </w:rPr>
      </w:pPr>
    </w:p>
    <w:p w14:paraId="1C934E6E" w14:textId="77777777" w:rsidR="007E422E" w:rsidRPr="009B64BF" w:rsidRDefault="007E422E" w:rsidP="009B64BF">
      <w:pPr>
        <w:rPr>
          <w:rFonts w:ascii="Arial" w:hAnsi="Arial" w:cs="Arial"/>
          <w:lang w:val="sr-Latn-CS"/>
        </w:rPr>
      </w:pPr>
    </w:p>
    <w:p w14:paraId="282F11F6" w14:textId="77777777" w:rsidR="009B64BF" w:rsidRPr="009B64BF" w:rsidRDefault="009B64BF" w:rsidP="009B64BF">
      <w:pPr>
        <w:rPr>
          <w:rFonts w:ascii="Arial" w:hAnsi="Arial" w:cs="Arial"/>
          <w:lang w:val="sr-Latn-CS"/>
        </w:rPr>
      </w:pPr>
    </w:p>
    <w:p w14:paraId="30D0DEAA" w14:textId="77777777" w:rsidR="009B64BF" w:rsidRPr="009B64BF" w:rsidRDefault="009B64BF" w:rsidP="009B64BF">
      <w:pPr>
        <w:rPr>
          <w:rFonts w:ascii="Arial" w:hAnsi="Arial" w:cs="Arial"/>
          <w:lang w:val="sr-Latn-CS"/>
        </w:rPr>
      </w:pPr>
    </w:p>
    <w:p w14:paraId="57FAE07F" w14:textId="77777777" w:rsidR="009B64BF" w:rsidRPr="009B64BF" w:rsidRDefault="009B64BF" w:rsidP="009B64BF">
      <w:pPr>
        <w:rPr>
          <w:rFonts w:ascii="Arial" w:hAnsi="Arial" w:cs="Arial"/>
          <w:lang w:val="sr-Latn-CS"/>
        </w:rPr>
      </w:pPr>
    </w:p>
    <w:p w14:paraId="4E833F94" w14:textId="50490B1A" w:rsidR="009B64BF" w:rsidRPr="009B64BF" w:rsidRDefault="002F3E14" w:rsidP="009B64BF">
      <w:pPr>
        <w:tabs>
          <w:tab w:val="left" w:pos="4590"/>
        </w:tabs>
        <w:jc w:val="center"/>
        <w:rPr>
          <w:rFonts w:ascii="Arial" w:hAnsi="Arial" w:cs="Arial"/>
          <w:b/>
          <w:lang w:val="sr-Latn-CS"/>
        </w:rPr>
      </w:pPr>
      <w:r>
        <w:rPr>
          <w:rFonts w:ascii="Arial" w:hAnsi="Arial" w:cs="Arial"/>
          <w:b/>
          <w:lang w:val="sr-Latn-CS"/>
        </w:rPr>
        <w:t>S</w:t>
      </w:r>
      <w:r w:rsidR="009D48C7">
        <w:rPr>
          <w:rFonts w:ascii="Arial" w:hAnsi="Arial" w:cs="Arial"/>
          <w:b/>
          <w:lang w:val="sr-Latn-CS"/>
        </w:rPr>
        <w:t>eptemb</w:t>
      </w:r>
      <w:r w:rsidR="00C37689">
        <w:rPr>
          <w:rFonts w:ascii="Arial" w:hAnsi="Arial" w:cs="Arial"/>
          <w:b/>
          <w:lang w:val="sr-Latn-CS"/>
        </w:rPr>
        <w:t>e</w:t>
      </w:r>
      <w:r w:rsidR="009D48C7">
        <w:rPr>
          <w:rFonts w:ascii="Arial" w:hAnsi="Arial" w:cs="Arial"/>
          <w:b/>
          <w:lang w:val="sr-Latn-CS"/>
        </w:rPr>
        <w:t>r</w:t>
      </w:r>
      <w:r w:rsidR="00353E7E">
        <w:rPr>
          <w:rFonts w:ascii="Arial" w:hAnsi="Arial" w:cs="Arial"/>
          <w:b/>
          <w:lang w:val="sr-Latn-CS"/>
        </w:rPr>
        <w:t>, 20</w:t>
      </w:r>
      <w:r w:rsidR="009D48C7">
        <w:rPr>
          <w:rFonts w:ascii="Arial" w:hAnsi="Arial" w:cs="Arial"/>
          <w:b/>
          <w:lang w:val="sr-Latn-CS"/>
        </w:rPr>
        <w:t>23</w:t>
      </w:r>
      <w:r w:rsidR="009B64BF" w:rsidRPr="009B64BF">
        <w:rPr>
          <w:rFonts w:ascii="Arial" w:hAnsi="Arial" w:cs="Arial"/>
          <w:b/>
          <w:lang w:val="sr-Latn-CS"/>
        </w:rPr>
        <w:t>. godine</w:t>
      </w:r>
    </w:p>
    <w:p w14:paraId="1C2AE9A2" w14:textId="77777777" w:rsidR="009B64BF" w:rsidRDefault="009B64BF" w:rsidP="00660F38">
      <w:pPr>
        <w:rPr>
          <w:rFonts w:ascii="Arial" w:hAnsi="Arial" w:cs="Arial"/>
          <w:b/>
          <w:sz w:val="22"/>
          <w:szCs w:val="22"/>
          <w:lang w:val="sr-Latn-CS"/>
        </w:rPr>
      </w:pPr>
    </w:p>
    <w:p w14:paraId="19CCCEFF" w14:textId="599D5299" w:rsidR="00D54BAF" w:rsidRDefault="00C37689" w:rsidP="00D54BAF">
      <w:pPr>
        <w:jc w:val="both"/>
        <w:rPr>
          <w:rFonts w:ascii="Arial" w:hAnsi="Arial" w:cs="Arial"/>
          <w:sz w:val="22"/>
          <w:szCs w:val="22"/>
        </w:rPr>
      </w:pPr>
      <w:r w:rsidRPr="00C37689">
        <w:rPr>
          <w:rFonts w:ascii="Arial" w:hAnsi="Arial" w:cs="Arial"/>
          <w:sz w:val="22"/>
          <w:szCs w:val="22"/>
        </w:rPr>
        <w:lastRenderedPageBreak/>
        <w:t>In relation to the sale or purchase of electricity, as described below. The contracting parties agree to conduct negotiations in good faith and to conclude the "General Agreement on the Supply and Acquisition of Electricity", version 2.1(a) dated September 21, 2007 (the "General Agreement"), which the European Federation of</w:t>
      </w:r>
      <w:r>
        <w:rPr>
          <w:rFonts w:ascii="Arial" w:hAnsi="Arial" w:cs="Arial"/>
          <w:sz w:val="22"/>
          <w:szCs w:val="22"/>
        </w:rPr>
        <w:t xml:space="preserve"> </w:t>
      </w:r>
      <w:r w:rsidR="005302C2">
        <w:rPr>
          <w:rFonts w:ascii="Arial" w:hAnsi="Arial" w:cs="Arial"/>
          <w:sz w:val="22"/>
          <w:szCs w:val="22"/>
        </w:rPr>
        <w:t>E</w:t>
      </w:r>
      <w:r>
        <w:rPr>
          <w:rFonts w:ascii="Arial" w:hAnsi="Arial" w:cs="Arial"/>
          <w:sz w:val="22"/>
          <w:szCs w:val="22"/>
        </w:rPr>
        <w:t>nergy</w:t>
      </w:r>
      <w:r w:rsidRPr="00C37689">
        <w:rPr>
          <w:rFonts w:ascii="Arial" w:hAnsi="Arial" w:cs="Arial"/>
          <w:sz w:val="22"/>
          <w:szCs w:val="22"/>
        </w:rPr>
        <w:t xml:space="preserve"> Traders (European Federation of Energy Traders, hereinafter: "EFET") published </w:t>
      </w:r>
      <w:r w:rsidR="005302C2">
        <w:rPr>
          <w:rFonts w:ascii="Arial" w:hAnsi="Arial" w:cs="Arial"/>
          <w:sz w:val="22"/>
          <w:szCs w:val="22"/>
        </w:rPr>
        <w:t xml:space="preserve">as </w:t>
      </w:r>
      <w:r w:rsidRPr="00C37689">
        <w:rPr>
          <w:rFonts w:ascii="Arial" w:hAnsi="Arial" w:cs="Arial"/>
          <w:sz w:val="22"/>
          <w:szCs w:val="22"/>
        </w:rPr>
        <w:t xml:space="preserve">a form, the terms of which after conclusion will be used to regulate this </w:t>
      </w:r>
      <w:r w:rsidR="00D95F68">
        <w:rPr>
          <w:rFonts w:ascii="Arial" w:hAnsi="Arial" w:cs="Arial"/>
          <w:sz w:val="22"/>
          <w:szCs w:val="22"/>
        </w:rPr>
        <w:t>Contract</w:t>
      </w:r>
      <w:r w:rsidRPr="00C37689">
        <w:rPr>
          <w:rFonts w:ascii="Arial" w:hAnsi="Arial" w:cs="Arial"/>
          <w:sz w:val="22"/>
          <w:szCs w:val="22"/>
        </w:rPr>
        <w:t xml:space="preserve">, as well as all existing and future Individual </w:t>
      </w:r>
      <w:r w:rsidR="00D95F68">
        <w:rPr>
          <w:rFonts w:ascii="Arial" w:hAnsi="Arial" w:cs="Arial"/>
          <w:sz w:val="22"/>
          <w:szCs w:val="22"/>
        </w:rPr>
        <w:t>Contracts</w:t>
      </w:r>
      <w:r w:rsidRPr="00C37689">
        <w:rPr>
          <w:rFonts w:ascii="Arial" w:hAnsi="Arial" w:cs="Arial"/>
          <w:sz w:val="22"/>
          <w:szCs w:val="22"/>
        </w:rPr>
        <w:t xml:space="preserve"> that will be concluded by the Contracting Parties in connection with sale and purchase of electricity.</w:t>
      </w:r>
      <w:r w:rsidR="005302C2">
        <w:rPr>
          <w:rFonts w:ascii="Arial" w:hAnsi="Arial" w:cs="Arial"/>
          <w:sz w:val="22"/>
          <w:szCs w:val="22"/>
        </w:rPr>
        <w:t xml:space="preserve"> </w:t>
      </w:r>
      <w:r w:rsidR="005302C2" w:rsidRPr="005302C2">
        <w:rPr>
          <w:rFonts w:ascii="Arial" w:hAnsi="Arial" w:cs="Arial"/>
          <w:sz w:val="22"/>
          <w:szCs w:val="22"/>
        </w:rPr>
        <w:t xml:space="preserve">After the Contracting Parties conclude the said General Agreement, this </w:t>
      </w:r>
      <w:r w:rsidR="00D95F68">
        <w:rPr>
          <w:rFonts w:ascii="Arial" w:hAnsi="Arial" w:cs="Arial"/>
          <w:sz w:val="22"/>
          <w:szCs w:val="22"/>
        </w:rPr>
        <w:t>Contract</w:t>
      </w:r>
      <w:r w:rsidR="005302C2" w:rsidRPr="005302C2">
        <w:rPr>
          <w:rFonts w:ascii="Arial" w:hAnsi="Arial" w:cs="Arial"/>
          <w:sz w:val="22"/>
          <w:szCs w:val="22"/>
        </w:rPr>
        <w:t xml:space="preserve">, as well as all Individual agreements between the Contracting Parties, will become the subject of the General Agreement and its integral part and will be valid as Individual </w:t>
      </w:r>
      <w:r w:rsidR="00D95F68">
        <w:rPr>
          <w:rFonts w:ascii="Arial" w:hAnsi="Arial" w:cs="Arial"/>
          <w:sz w:val="22"/>
          <w:szCs w:val="22"/>
        </w:rPr>
        <w:t>Contracts</w:t>
      </w:r>
      <w:r w:rsidR="005302C2" w:rsidRPr="005302C2">
        <w:rPr>
          <w:rFonts w:ascii="Arial" w:hAnsi="Arial" w:cs="Arial"/>
          <w:sz w:val="22"/>
          <w:szCs w:val="22"/>
        </w:rPr>
        <w:t xml:space="preserve"> (defined in the General Agreement), in accordance with the General Agreement.</w:t>
      </w:r>
      <w:r w:rsidR="005302C2">
        <w:rPr>
          <w:rFonts w:ascii="Arial" w:hAnsi="Arial" w:cs="Arial"/>
          <w:sz w:val="22"/>
          <w:szCs w:val="22"/>
        </w:rPr>
        <w:t xml:space="preserve"> </w:t>
      </w:r>
      <w:r w:rsidR="005302C2" w:rsidRPr="005302C2">
        <w:rPr>
          <w:rFonts w:ascii="Arial" w:hAnsi="Arial" w:cs="Arial"/>
          <w:sz w:val="22"/>
          <w:szCs w:val="22"/>
        </w:rPr>
        <w:t xml:space="preserve">The contracting parties agree that until the implementation of the General Agreement, they are bound by the provisions of the General Agreement, which was published by the EFET </w:t>
      </w:r>
      <w:proofErr w:type="gramStart"/>
      <w:r w:rsidR="005302C2" w:rsidRPr="005302C2">
        <w:rPr>
          <w:rFonts w:ascii="Arial" w:hAnsi="Arial" w:cs="Arial"/>
          <w:sz w:val="22"/>
          <w:szCs w:val="22"/>
        </w:rPr>
        <w:t>federation</w:t>
      </w:r>
      <w:proofErr w:type="gramEnd"/>
      <w:r w:rsidR="005302C2" w:rsidRPr="005302C2">
        <w:rPr>
          <w:rFonts w:ascii="Arial" w:hAnsi="Arial" w:cs="Arial"/>
          <w:sz w:val="22"/>
          <w:szCs w:val="22"/>
        </w:rPr>
        <w:t xml:space="preserve"> and which is subject to the selection provisions, specified in the "Form with the selection provisions attached to the General Agreement", therefore those provisions, are included in this </w:t>
      </w:r>
      <w:r w:rsidR="00D95F68">
        <w:rPr>
          <w:rFonts w:ascii="Arial" w:hAnsi="Arial" w:cs="Arial"/>
          <w:sz w:val="22"/>
          <w:szCs w:val="22"/>
        </w:rPr>
        <w:t>Contract</w:t>
      </w:r>
      <w:r w:rsidR="005302C2" w:rsidRPr="005302C2">
        <w:rPr>
          <w:rFonts w:ascii="Arial" w:hAnsi="Arial" w:cs="Arial"/>
          <w:sz w:val="22"/>
          <w:szCs w:val="22"/>
        </w:rPr>
        <w:t>.</w:t>
      </w:r>
    </w:p>
    <w:p w14:paraId="355A4008" w14:textId="77777777" w:rsidR="005302C2" w:rsidRPr="00D54BAF" w:rsidRDefault="005302C2" w:rsidP="00D54BAF">
      <w:pPr>
        <w:jc w:val="both"/>
        <w:rPr>
          <w:rFonts w:ascii="Arial" w:hAnsi="Arial" w:cs="Arial"/>
          <w:sz w:val="22"/>
          <w:szCs w:val="22"/>
          <w:lang w:val="sr-Latn-CS"/>
        </w:rPr>
      </w:pPr>
    </w:p>
    <w:p w14:paraId="36774472" w14:textId="407C1579" w:rsidR="009B64BF" w:rsidRDefault="00D95F68" w:rsidP="00D95F68">
      <w:pPr>
        <w:jc w:val="both"/>
        <w:rPr>
          <w:rFonts w:ascii="Arial" w:hAnsi="Arial" w:cs="Arial"/>
          <w:b/>
          <w:sz w:val="22"/>
          <w:szCs w:val="22"/>
          <w:lang w:val="sr-Latn-CS"/>
        </w:rPr>
      </w:pPr>
      <w:r w:rsidRPr="00D95F68">
        <w:rPr>
          <w:rFonts w:ascii="Arial" w:hAnsi="Arial" w:cs="Arial"/>
          <w:sz w:val="22"/>
          <w:szCs w:val="22"/>
        </w:rPr>
        <w:t xml:space="preserve">In case of differences between the provisions of the applicable General Agreement and this </w:t>
      </w:r>
      <w:r>
        <w:rPr>
          <w:rFonts w:ascii="Arial" w:hAnsi="Arial" w:cs="Arial"/>
          <w:sz w:val="22"/>
          <w:szCs w:val="22"/>
        </w:rPr>
        <w:t>Contract</w:t>
      </w:r>
      <w:r w:rsidRPr="00D95F68">
        <w:rPr>
          <w:rFonts w:ascii="Arial" w:hAnsi="Arial" w:cs="Arial"/>
          <w:sz w:val="22"/>
          <w:szCs w:val="22"/>
        </w:rPr>
        <w:t xml:space="preserve">, this </w:t>
      </w:r>
      <w:r>
        <w:rPr>
          <w:rFonts w:ascii="Arial" w:hAnsi="Arial" w:cs="Arial"/>
          <w:sz w:val="22"/>
          <w:szCs w:val="22"/>
        </w:rPr>
        <w:t>Contract</w:t>
      </w:r>
      <w:r w:rsidRPr="00D95F68">
        <w:rPr>
          <w:rFonts w:ascii="Arial" w:hAnsi="Arial" w:cs="Arial"/>
          <w:sz w:val="22"/>
          <w:szCs w:val="22"/>
        </w:rPr>
        <w:t xml:space="preserve"> shall prevail for the purposes of this </w:t>
      </w:r>
      <w:r>
        <w:rPr>
          <w:rFonts w:ascii="Arial" w:hAnsi="Arial" w:cs="Arial"/>
          <w:sz w:val="22"/>
          <w:szCs w:val="22"/>
        </w:rPr>
        <w:t>Contract</w:t>
      </w:r>
      <w:r w:rsidRPr="00D95F68">
        <w:rPr>
          <w:rFonts w:ascii="Arial" w:hAnsi="Arial" w:cs="Arial"/>
          <w:sz w:val="22"/>
          <w:szCs w:val="22"/>
        </w:rPr>
        <w:t>.</w:t>
      </w:r>
      <w:r w:rsidRPr="00D95F68">
        <w:t xml:space="preserve"> </w:t>
      </w:r>
      <w:r w:rsidRPr="00D95F68">
        <w:rPr>
          <w:rFonts w:ascii="Arial" w:hAnsi="Arial" w:cs="Arial"/>
          <w:sz w:val="22"/>
          <w:szCs w:val="22"/>
        </w:rPr>
        <w:t xml:space="preserve">All capitalized terms in this </w:t>
      </w:r>
      <w:r>
        <w:rPr>
          <w:rFonts w:ascii="Arial" w:hAnsi="Arial" w:cs="Arial"/>
          <w:sz w:val="22"/>
          <w:szCs w:val="22"/>
        </w:rPr>
        <w:t>Contract</w:t>
      </w:r>
      <w:r w:rsidRPr="00D95F68">
        <w:rPr>
          <w:rFonts w:ascii="Arial" w:hAnsi="Arial" w:cs="Arial"/>
          <w:sz w:val="22"/>
          <w:szCs w:val="22"/>
        </w:rPr>
        <w:t>, which are not defined herein, shall have the meaning determined by the General Agreement.</w:t>
      </w:r>
    </w:p>
    <w:p w14:paraId="188994B8" w14:textId="77777777" w:rsidR="00D54BAF" w:rsidRDefault="00D54BAF" w:rsidP="00660F38">
      <w:pPr>
        <w:rPr>
          <w:rFonts w:ascii="Arial" w:hAnsi="Arial" w:cs="Arial"/>
          <w:b/>
          <w:sz w:val="22"/>
          <w:szCs w:val="22"/>
          <w:lang w:val="sr-Latn-CS"/>
        </w:rPr>
      </w:pPr>
    </w:p>
    <w:p w14:paraId="711B1F5F" w14:textId="74D8F603" w:rsidR="00C71C18" w:rsidRDefault="00A22430" w:rsidP="00660F38">
      <w:pPr>
        <w:rPr>
          <w:rFonts w:ascii="Arial" w:hAnsi="Arial" w:cs="Arial"/>
          <w:b/>
          <w:sz w:val="22"/>
          <w:szCs w:val="22"/>
          <w:lang w:val="sr-Latn-CS"/>
        </w:rPr>
      </w:pPr>
      <w:r w:rsidRPr="00C0068F">
        <w:rPr>
          <w:rFonts w:ascii="Arial" w:hAnsi="Arial" w:cs="Arial"/>
          <w:b/>
          <w:sz w:val="22"/>
          <w:szCs w:val="22"/>
          <w:lang w:val="sr-Latn-CS"/>
        </w:rPr>
        <w:t>1</w:t>
      </w:r>
      <w:r w:rsidR="007378AC" w:rsidRPr="00C0068F">
        <w:rPr>
          <w:rFonts w:ascii="Arial" w:hAnsi="Arial" w:cs="Arial"/>
          <w:b/>
          <w:sz w:val="22"/>
          <w:szCs w:val="22"/>
          <w:lang w:val="sr-Latn-CS"/>
        </w:rPr>
        <w:t>.</w:t>
      </w:r>
      <w:r w:rsidRPr="00C0068F">
        <w:rPr>
          <w:rFonts w:ascii="Arial" w:hAnsi="Arial" w:cs="Arial"/>
          <w:b/>
          <w:sz w:val="22"/>
          <w:szCs w:val="22"/>
          <w:lang w:val="sr-Latn-CS"/>
        </w:rPr>
        <w:t xml:space="preserve"> </w:t>
      </w:r>
      <w:r w:rsidR="00D95F68">
        <w:rPr>
          <w:rFonts w:ascii="Arial" w:hAnsi="Arial" w:cs="Arial"/>
          <w:b/>
          <w:sz w:val="22"/>
          <w:szCs w:val="22"/>
          <w:lang w:val="sr-Latn-CS"/>
        </w:rPr>
        <w:t>Subject of the contract</w:t>
      </w:r>
    </w:p>
    <w:p w14:paraId="652EEE8B" w14:textId="77777777" w:rsidR="00D95F68" w:rsidRDefault="00D95F68" w:rsidP="00660F38">
      <w:pPr>
        <w:rPr>
          <w:rFonts w:ascii="Arial" w:hAnsi="Arial" w:cs="Arial"/>
          <w:b/>
          <w:sz w:val="22"/>
          <w:szCs w:val="22"/>
          <w:lang w:val="sr-Latn-CS"/>
        </w:rPr>
      </w:pPr>
    </w:p>
    <w:p w14:paraId="43401960" w14:textId="10BF484F" w:rsidR="00D95F68" w:rsidRDefault="00D95F68" w:rsidP="00D95F68">
      <w:pPr>
        <w:jc w:val="both"/>
        <w:rPr>
          <w:rFonts w:ascii="Arial" w:hAnsi="Arial" w:cs="Arial"/>
          <w:sz w:val="22"/>
          <w:szCs w:val="22"/>
          <w:lang w:val="sr-Latn-CS"/>
        </w:rPr>
      </w:pPr>
      <w:r>
        <w:rPr>
          <w:rFonts w:ascii="Arial" w:hAnsi="Arial" w:cs="Arial"/>
          <w:sz w:val="22"/>
          <w:szCs w:val="22"/>
          <w:lang w:val="sr-Latn-CS"/>
        </w:rPr>
        <w:t xml:space="preserve">Seller shall continuosly deliver and Buyer shall accept electricity on the basis of schedules and terms stipulated in this Contract, as follows: </w:t>
      </w:r>
      <w:r w:rsidRPr="00C0068F">
        <w:rPr>
          <w:rFonts w:ascii="Arial" w:hAnsi="Arial" w:cs="Arial"/>
          <w:sz w:val="22"/>
          <w:szCs w:val="22"/>
          <w:lang w:val="sr-Latn-CS"/>
        </w:rPr>
        <w:t xml:space="preserve"> </w:t>
      </w:r>
    </w:p>
    <w:p w14:paraId="388F791F" w14:textId="0D1A4CD9" w:rsidR="00BC0794" w:rsidRDefault="00BC0794" w:rsidP="00E04A5E">
      <w:pPr>
        <w:jc w:val="both"/>
        <w:rPr>
          <w:rFonts w:ascii="Arial" w:hAnsi="Arial" w:cs="Arial"/>
          <w:sz w:val="22"/>
          <w:szCs w:val="22"/>
          <w:lang w:val="sr-Latn-CS"/>
        </w:rPr>
      </w:pPr>
    </w:p>
    <w:p w14:paraId="73266C9B" w14:textId="77777777" w:rsidR="008D5350" w:rsidRDefault="008D5350" w:rsidP="008D5350">
      <w:pPr>
        <w:ind w:left="720"/>
        <w:jc w:val="both"/>
        <w:rPr>
          <w:rFonts w:ascii="Arial" w:hAnsi="Arial" w:cs="Arial"/>
          <w:sz w:val="22"/>
          <w:szCs w:val="22"/>
          <w:lang w:val="sr-Latn-CS"/>
        </w:rPr>
      </w:pPr>
    </w:p>
    <w:p w14:paraId="30A18A5F" w14:textId="599420A3" w:rsidR="00A6782C" w:rsidRDefault="00D95F68" w:rsidP="008D5350">
      <w:pPr>
        <w:jc w:val="both"/>
      </w:pPr>
      <w:r w:rsidRPr="00D95F68">
        <w:rPr>
          <w:rFonts w:ascii="Arial" w:hAnsi="Arial" w:cs="Arial"/>
          <w:sz w:val="22"/>
          <w:szCs w:val="22"/>
          <w:lang w:val="sr-Latn-CS"/>
        </w:rPr>
        <w:t xml:space="preserve">In the event that the Individual </w:t>
      </w:r>
      <w:r>
        <w:rPr>
          <w:rFonts w:ascii="Arial" w:hAnsi="Arial" w:cs="Arial"/>
          <w:sz w:val="22"/>
          <w:szCs w:val="22"/>
          <w:lang w:val="sr-Latn-CS"/>
        </w:rPr>
        <w:t>Agreement</w:t>
      </w:r>
      <w:r w:rsidRPr="00D95F68">
        <w:rPr>
          <w:rFonts w:ascii="Arial" w:hAnsi="Arial" w:cs="Arial"/>
          <w:sz w:val="22"/>
          <w:szCs w:val="22"/>
          <w:lang w:val="sr-Latn-CS"/>
        </w:rPr>
        <w:t xml:space="preserve"> is not in writing, both parties may freely confirm or confirm in writing their understanding of the agreed terms of the Individual Agreement (each such written confirmation constituting a "Confirmation"). Written confirmation does not constitute a request for a legally valid Individual contract. The confirmation must contain essential data for the job and will be in the form defined in the General Agreement.</w:t>
      </w:r>
    </w:p>
    <w:p w14:paraId="40463B93" w14:textId="77777777" w:rsidR="00A6782C" w:rsidRDefault="00A6782C" w:rsidP="008D5350">
      <w:pPr>
        <w:jc w:val="both"/>
      </w:pPr>
    </w:p>
    <w:p w14:paraId="616840CE" w14:textId="77777777" w:rsidR="00A6782C" w:rsidRDefault="00A6782C" w:rsidP="008D5350">
      <w:pPr>
        <w:jc w:val="both"/>
      </w:pPr>
    </w:p>
    <w:p w14:paraId="778B06D5" w14:textId="77777777" w:rsidR="00F667C0" w:rsidRDefault="00F667C0" w:rsidP="008D5350">
      <w:pPr>
        <w:jc w:val="both"/>
      </w:pPr>
    </w:p>
    <w:p w14:paraId="2B921E14" w14:textId="77777777" w:rsidR="004A7799" w:rsidRDefault="004A7799" w:rsidP="002B2B8C">
      <w:pPr>
        <w:jc w:val="both"/>
        <w:rPr>
          <w:rFonts w:ascii="Arial" w:hAnsi="Arial" w:cs="Arial"/>
          <w:sz w:val="22"/>
          <w:szCs w:val="22"/>
          <w:lang w:val="sr-Latn-CS"/>
        </w:rPr>
      </w:pPr>
    </w:p>
    <w:p w14:paraId="1F98B31E" w14:textId="459A6547" w:rsidR="00C0068F" w:rsidRPr="00D45165" w:rsidRDefault="00680A11" w:rsidP="003D561C">
      <w:pPr>
        <w:numPr>
          <w:ilvl w:val="0"/>
          <w:numId w:val="12"/>
        </w:numPr>
        <w:tabs>
          <w:tab w:val="clear" w:pos="720"/>
          <w:tab w:val="num" w:pos="360"/>
        </w:tabs>
        <w:spacing w:line="360" w:lineRule="auto"/>
        <w:ind w:hanging="720"/>
        <w:rPr>
          <w:rFonts w:ascii="Arial" w:hAnsi="Arial" w:cs="Arial"/>
          <w:color w:val="000000" w:themeColor="text1"/>
          <w:sz w:val="22"/>
          <w:szCs w:val="22"/>
          <w:lang w:val="sr-Latn-CS"/>
        </w:rPr>
      </w:pPr>
      <w:r>
        <w:rPr>
          <w:rFonts w:ascii="Arial" w:hAnsi="Arial" w:cs="Arial"/>
          <w:b/>
          <w:color w:val="000000" w:themeColor="text1"/>
          <w:sz w:val="22"/>
          <w:szCs w:val="22"/>
          <w:lang w:val="sr-Latn-CS"/>
        </w:rPr>
        <w:t>Cross-border capacity</w:t>
      </w:r>
      <w:r w:rsidR="00C0068F" w:rsidRPr="00D45165">
        <w:rPr>
          <w:rFonts w:ascii="Arial" w:hAnsi="Arial" w:cs="Arial"/>
          <w:b/>
          <w:color w:val="000000" w:themeColor="text1"/>
          <w:sz w:val="22"/>
          <w:szCs w:val="22"/>
          <w:lang w:val="sr-Latn-CS"/>
        </w:rPr>
        <w:t>:</w:t>
      </w:r>
      <w:r w:rsidR="00C0068F" w:rsidRPr="00D45165">
        <w:rPr>
          <w:rFonts w:ascii="Arial" w:hAnsi="Arial" w:cs="Arial"/>
          <w:color w:val="000000" w:themeColor="text1"/>
          <w:sz w:val="22"/>
          <w:szCs w:val="22"/>
          <w:lang w:val="sr-Latn-CS"/>
        </w:rPr>
        <w:t xml:space="preserve">  </w:t>
      </w:r>
      <w:r w:rsidR="00C0068F" w:rsidRPr="00D45165">
        <w:rPr>
          <w:rFonts w:ascii="Arial" w:hAnsi="Arial" w:cs="Arial"/>
          <w:color w:val="000000" w:themeColor="text1"/>
          <w:sz w:val="22"/>
          <w:szCs w:val="22"/>
          <w:lang w:val="sr-Latn-CS"/>
        </w:rPr>
        <w:tab/>
      </w:r>
      <w:r w:rsidRPr="00680A11">
        <w:rPr>
          <w:rFonts w:ascii="Arial" w:hAnsi="Arial" w:cs="Arial"/>
          <w:color w:val="000000" w:themeColor="text1"/>
          <w:sz w:val="22"/>
          <w:szCs w:val="22"/>
          <w:lang w:val="sr-Latn-CS"/>
        </w:rPr>
        <w:t>The cross-border capacity is provided by the buyer</w:t>
      </w:r>
      <w:r w:rsidR="0025400C" w:rsidRPr="00D45165">
        <w:rPr>
          <w:rFonts w:ascii="Arial" w:hAnsi="Arial" w:cs="Arial"/>
          <w:color w:val="000000" w:themeColor="text1"/>
          <w:sz w:val="22"/>
          <w:szCs w:val="22"/>
          <w:lang w:val="sr-Latn-CS"/>
        </w:rPr>
        <w:t xml:space="preserve"> </w:t>
      </w:r>
      <w:r w:rsidR="00302DB6" w:rsidRPr="00D45165">
        <w:rPr>
          <w:rFonts w:ascii="Arial" w:hAnsi="Arial" w:cs="Arial"/>
          <w:color w:val="000000" w:themeColor="text1"/>
          <w:sz w:val="22"/>
          <w:szCs w:val="22"/>
          <w:lang w:val="sr-Latn-CS"/>
        </w:rPr>
        <w:t xml:space="preserve"> </w:t>
      </w:r>
    </w:p>
    <w:p w14:paraId="401C552C" w14:textId="595B690B" w:rsidR="003D561C" w:rsidRPr="0013459C" w:rsidRDefault="00680A11" w:rsidP="003D561C">
      <w:pPr>
        <w:numPr>
          <w:ilvl w:val="0"/>
          <w:numId w:val="12"/>
        </w:numPr>
        <w:tabs>
          <w:tab w:val="clear" w:pos="720"/>
          <w:tab w:val="num" w:pos="360"/>
        </w:tabs>
        <w:spacing w:line="360" w:lineRule="auto"/>
        <w:ind w:hanging="720"/>
        <w:rPr>
          <w:rFonts w:ascii="Arial" w:hAnsi="Arial" w:cs="Arial"/>
          <w:sz w:val="22"/>
          <w:szCs w:val="22"/>
          <w:lang w:val="pl-PL"/>
        </w:rPr>
      </w:pPr>
      <w:r>
        <w:rPr>
          <w:rFonts w:ascii="Arial" w:hAnsi="Arial" w:cs="Arial"/>
          <w:b/>
          <w:sz w:val="22"/>
          <w:szCs w:val="22"/>
          <w:lang w:val="pl-PL"/>
        </w:rPr>
        <w:t>Delivery point</w:t>
      </w:r>
      <w:r w:rsidR="003D561C" w:rsidRPr="0013459C">
        <w:rPr>
          <w:rFonts w:ascii="Arial" w:hAnsi="Arial" w:cs="Arial"/>
          <w:sz w:val="22"/>
          <w:szCs w:val="22"/>
          <w:lang w:val="pl-PL"/>
        </w:rPr>
        <w:t>:</w:t>
      </w:r>
      <w:r w:rsidR="003D561C" w:rsidRPr="0013459C">
        <w:rPr>
          <w:rFonts w:ascii="Arial" w:hAnsi="Arial" w:cs="Arial"/>
          <w:sz w:val="22"/>
          <w:szCs w:val="22"/>
          <w:lang w:val="pl-PL"/>
        </w:rPr>
        <w:tab/>
      </w:r>
      <w:r w:rsidR="003D561C" w:rsidRPr="0013459C">
        <w:rPr>
          <w:rFonts w:ascii="Arial" w:hAnsi="Arial" w:cs="Arial"/>
          <w:sz w:val="22"/>
          <w:szCs w:val="22"/>
          <w:lang w:val="pl-PL"/>
        </w:rPr>
        <w:tab/>
      </w:r>
      <w:r w:rsidR="0035272F" w:rsidRPr="0013459C">
        <w:rPr>
          <w:rFonts w:ascii="Arial" w:hAnsi="Arial" w:cs="Arial"/>
          <w:sz w:val="22"/>
          <w:szCs w:val="22"/>
          <w:lang w:val="pl-PL"/>
        </w:rPr>
        <w:t xml:space="preserve">            </w:t>
      </w:r>
      <w:r w:rsidR="00451F5B" w:rsidRPr="0013459C">
        <w:rPr>
          <w:rFonts w:ascii="Arial" w:hAnsi="Arial" w:cs="Arial"/>
          <w:sz w:val="22"/>
          <w:szCs w:val="22"/>
          <w:lang w:val="pl-PL"/>
        </w:rPr>
        <w:t xml:space="preserve">DAP </w:t>
      </w:r>
      <w:r>
        <w:rPr>
          <w:rFonts w:ascii="Arial" w:hAnsi="Arial" w:cs="Arial"/>
          <w:sz w:val="22"/>
          <w:szCs w:val="22"/>
          <w:lang w:val="pl-PL"/>
        </w:rPr>
        <w:t>border</w:t>
      </w:r>
      <w:r w:rsidR="00451F5B">
        <w:rPr>
          <w:rFonts w:ascii="Arial" w:hAnsi="Arial" w:cs="Arial"/>
          <w:sz w:val="22"/>
          <w:szCs w:val="22"/>
          <w:lang w:val="pl-PL"/>
        </w:rPr>
        <w:t xml:space="preserve"> CGES</w:t>
      </w:r>
      <w:r w:rsidR="008C1D76">
        <w:rPr>
          <w:rFonts w:ascii="Arial" w:hAnsi="Arial" w:cs="Arial"/>
          <w:sz w:val="22"/>
          <w:szCs w:val="22"/>
          <w:lang w:val="pl-PL"/>
        </w:rPr>
        <w:t xml:space="preserve"> - </w:t>
      </w:r>
      <w:r w:rsidR="00451F5B">
        <w:rPr>
          <w:rFonts w:ascii="Arial" w:hAnsi="Arial" w:cs="Arial"/>
          <w:sz w:val="22"/>
          <w:szCs w:val="22"/>
          <w:lang w:val="pl-PL"/>
        </w:rPr>
        <w:t>EMS</w:t>
      </w:r>
      <w:r w:rsidR="008C1D76">
        <w:rPr>
          <w:rFonts w:ascii="Arial" w:hAnsi="Arial" w:cs="Arial"/>
          <w:sz w:val="22"/>
          <w:szCs w:val="22"/>
          <w:lang w:val="en-GB"/>
        </w:rPr>
        <w:t>/</w:t>
      </w:r>
      <w:r w:rsidR="007E422E">
        <w:rPr>
          <w:rFonts w:ascii="Arial" w:hAnsi="Arial" w:cs="Arial"/>
          <w:sz w:val="22"/>
          <w:szCs w:val="22"/>
          <w:lang w:val="pl-PL"/>
        </w:rPr>
        <w:t>TERNA</w:t>
      </w:r>
      <w:r w:rsidR="008C1D76">
        <w:rPr>
          <w:rFonts w:ascii="Arial" w:hAnsi="Arial" w:cs="Arial"/>
          <w:sz w:val="22"/>
          <w:szCs w:val="22"/>
          <w:lang w:val="pl-PL"/>
        </w:rPr>
        <w:t>/</w:t>
      </w:r>
      <w:r w:rsidR="007B0E07">
        <w:rPr>
          <w:rFonts w:ascii="Arial" w:hAnsi="Arial" w:cs="Arial"/>
          <w:sz w:val="22"/>
          <w:szCs w:val="22"/>
          <w:lang w:val="pl-PL"/>
        </w:rPr>
        <w:t xml:space="preserve"> </w:t>
      </w:r>
      <w:r w:rsidR="007E422E">
        <w:rPr>
          <w:rFonts w:ascii="Arial" w:hAnsi="Arial" w:cs="Arial"/>
          <w:sz w:val="22"/>
          <w:szCs w:val="22"/>
          <w:lang w:val="pl-PL"/>
        </w:rPr>
        <w:t>NOS</w:t>
      </w:r>
      <w:r w:rsidR="008C1D76">
        <w:rPr>
          <w:rFonts w:ascii="Arial" w:hAnsi="Arial" w:cs="Arial"/>
          <w:sz w:val="22"/>
          <w:szCs w:val="22"/>
          <w:lang w:val="pl-PL"/>
        </w:rPr>
        <w:t>/</w:t>
      </w:r>
      <w:r w:rsidR="007E422E">
        <w:rPr>
          <w:rFonts w:ascii="Arial" w:hAnsi="Arial" w:cs="Arial"/>
          <w:sz w:val="22"/>
          <w:szCs w:val="22"/>
          <w:lang w:val="pl-PL"/>
        </w:rPr>
        <w:t>OST</w:t>
      </w:r>
      <w:r w:rsidR="008C1D76">
        <w:rPr>
          <w:rFonts w:ascii="Arial" w:hAnsi="Arial" w:cs="Arial"/>
          <w:sz w:val="22"/>
          <w:szCs w:val="22"/>
          <w:lang w:val="pl-PL"/>
        </w:rPr>
        <w:t>/</w:t>
      </w:r>
      <w:r w:rsidR="007E422E">
        <w:rPr>
          <w:rFonts w:ascii="Arial" w:hAnsi="Arial" w:cs="Arial"/>
          <w:sz w:val="22"/>
          <w:szCs w:val="22"/>
          <w:lang w:val="pl-PL"/>
        </w:rPr>
        <w:t xml:space="preserve"> KOSTT</w:t>
      </w:r>
    </w:p>
    <w:p w14:paraId="5588DD3F" w14:textId="77777777" w:rsidR="00680A11" w:rsidRDefault="00680A11" w:rsidP="00680A11">
      <w:pPr>
        <w:numPr>
          <w:ilvl w:val="0"/>
          <w:numId w:val="12"/>
        </w:numPr>
        <w:tabs>
          <w:tab w:val="clear" w:pos="720"/>
          <w:tab w:val="num" w:pos="360"/>
        </w:tabs>
        <w:spacing w:line="360" w:lineRule="auto"/>
        <w:ind w:hanging="720"/>
        <w:rPr>
          <w:rFonts w:ascii="Arial" w:hAnsi="Arial" w:cs="Arial"/>
          <w:b/>
          <w:sz w:val="22"/>
          <w:szCs w:val="22"/>
          <w:lang w:val="sr-Latn-CS"/>
        </w:rPr>
      </w:pPr>
      <w:r>
        <w:rPr>
          <w:rFonts w:ascii="Arial" w:hAnsi="Arial" w:cs="Arial"/>
          <w:b/>
          <w:sz w:val="22"/>
          <w:szCs w:val="22"/>
          <w:lang w:val="sr-Latn-CS"/>
        </w:rPr>
        <w:t>Electricity delivery</w:t>
      </w:r>
    </w:p>
    <w:p w14:paraId="42E5E498" w14:textId="7750B5AC" w:rsidR="00680A11" w:rsidRPr="00680A11" w:rsidRDefault="00680A11" w:rsidP="00680A11">
      <w:pPr>
        <w:tabs>
          <w:tab w:val="left" w:pos="7740"/>
        </w:tabs>
        <w:jc w:val="both"/>
        <w:rPr>
          <w:rFonts w:ascii="Arial" w:hAnsi="Arial" w:cs="Arial"/>
          <w:sz w:val="22"/>
          <w:szCs w:val="22"/>
          <w:lang w:val="en-GB"/>
        </w:rPr>
      </w:pPr>
      <w:r w:rsidRPr="0068466E">
        <w:rPr>
          <w:rFonts w:ascii="Arial" w:hAnsi="Arial" w:cs="Arial"/>
          <w:sz w:val="22"/>
          <w:szCs w:val="22"/>
          <w:lang w:val="en-GB"/>
        </w:rPr>
        <w:t xml:space="preserve">The Seller shall, in accordance with the provisions </w:t>
      </w:r>
      <w:r>
        <w:rPr>
          <w:rFonts w:ascii="Arial" w:hAnsi="Arial" w:cs="Arial"/>
          <w:sz w:val="22"/>
          <w:szCs w:val="22"/>
          <w:lang w:val="en-GB"/>
        </w:rPr>
        <w:t>hereof</w:t>
      </w:r>
      <w:r w:rsidRPr="0068466E">
        <w:rPr>
          <w:rFonts w:ascii="Arial" w:hAnsi="Arial" w:cs="Arial"/>
          <w:sz w:val="22"/>
          <w:szCs w:val="22"/>
          <w:lang w:val="en-GB"/>
        </w:rPr>
        <w:t xml:space="preserve">, deliver electricity to the Buyer </w:t>
      </w:r>
      <w:r>
        <w:rPr>
          <w:rFonts w:ascii="Arial" w:hAnsi="Arial" w:cs="Arial"/>
          <w:sz w:val="22"/>
          <w:szCs w:val="22"/>
          <w:lang w:val="en-GB"/>
        </w:rPr>
        <w:t>at</w:t>
      </w:r>
      <w:r w:rsidRPr="0068466E">
        <w:rPr>
          <w:rFonts w:ascii="Arial" w:hAnsi="Arial" w:cs="Arial"/>
          <w:sz w:val="22"/>
          <w:szCs w:val="22"/>
          <w:lang w:val="en-GB"/>
        </w:rPr>
        <w:t xml:space="preserve"> the Delivery Point as speci</w:t>
      </w:r>
      <w:r>
        <w:rPr>
          <w:rFonts w:ascii="Arial" w:hAnsi="Arial" w:cs="Arial"/>
          <w:sz w:val="22"/>
          <w:szCs w:val="22"/>
          <w:lang w:val="en-GB"/>
        </w:rPr>
        <w:t>fied in this Contract. The Buyer</w:t>
      </w:r>
      <w:r w:rsidRPr="0068466E">
        <w:rPr>
          <w:rFonts w:ascii="Arial" w:hAnsi="Arial" w:cs="Arial"/>
          <w:sz w:val="22"/>
          <w:szCs w:val="22"/>
          <w:lang w:val="en-GB"/>
        </w:rPr>
        <w:t xml:space="preserve"> shall provide interstate capacity.</w:t>
      </w:r>
      <w:r>
        <w:rPr>
          <w:rFonts w:ascii="Arial" w:hAnsi="Arial" w:cs="Arial"/>
          <w:sz w:val="22"/>
          <w:szCs w:val="22"/>
          <w:lang w:val="en-GB"/>
        </w:rPr>
        <w:t xml:space="preserve"> </w:t>
      </w:r>
      <w:r>
        <w:rPr>
          <w:rFonts w:ascii="Arial" w:hAnsi="Arial" w:cs="Arial"/>
          <w:sz w:val="22"/>
          <w:szCs w:val="22"/>
        </w:rPr>
        <w:t>E</w:t>
      </w:r>
      <w:r w:rsidRPr="0068466E">
        <w:rPr>
          <w:rFonts w:ascii="Arial" w:hAnsi="Arial" w:cs="Arial"/>
          <w:sz w:val="22"/>
          <w:szCs w:val="22"/>
        </w:rPr>
        <w:t xml:space="preserve">lectricity </w:t>
      </w:r>
      <w:r>
        <w:rPr>
          <w:rFonts w:ascii="Arial" w:hAnsi="Arial" w:cs="Arial"/>
          <w:sz w:val="22"/>
          <w:szCs w:val="22"/>
        </w:rPr>
        <w:t xml:space="preserve">which is the subject of </w:t>
      </w:r>
      <w:r w:rsidRPr="0068466E">
        <w:rPr>
          <w:rFonts w:ascii="Arial" w:hAnsi="Arial" w:cs="Arial"/>
          <w:sz w:val="22"/>
          <w:szCs w:val="22"/>
        </w:rPr>
        <w:t xml:space="preserve">this Contract </w:t>
      </w:r>
      <w:r>
        <w:rPr>
          <w:rFonts w:ascii="Arial" w:hAnsi="Arial" w:cs="Arial"/>
          <w:sz w:val="22"/>
          <w:szCs w:val="22"/>
        </w:rPr>
        <w:t>shall be</w:t>
      </w:r>
      <w:r w:rsidRPr="0068466E">
        <w:rPr>
          <w:rFonts w:ascii="Arial" w:hAnsi="Arial" w:cs="Arial"/>
          <w:sz w:val="22"/>
          <w:szCs w:val="22"/>
        </w:rPr>
        <w:t xml:space="preserve"> supplied by the Seller in</w:t>
      </w:r>
      <w:r>
        <w:rPr>
          <w:rFonts w:ascii="Arial" w:hAnsi="Arial" w:cs="Arial"/>
          <w:sz w:val="22"/>
          <w:szCs w:val="22"/>
        </w:rPr>
        <w:t xml:space="preserve"> line</w:t>
      </w:r>
      <w:r w:rsidRPr="0068466E">
        <w:rPr>
          <w:rFonts w:ascii="Arial" w:hAnsi="Arial" w:cs="Arial"/>
          <w:sz w:val="22"/>
          <w:szCs w:val="22"/>
        </w:rPr>
        <w:t xml:space="preserve"> with the voltage and frequency tolerances and other technical</w:t>
      </w:r>
      <w:r>
        <w:rPr>
          <w:rFonts w:ascii="Arial" w:hAnsi="Arial" w:cs="Arial"/>
          <w:sz w:val="22"/>
          <w:szCs w:val="22"/>
        </w:rPr>
        <w:t xml:space="preserve"> </w:t>
      </w:r>
      <w:r w:rsidRPr="0068466E">
        <w:rPr>
          <w:rFonts w:ascii="Arial" w:hAnsi="Arial" w:cs="Arial"/>
          <w:sz w:val="22"/>
          <w:szCs w:val="22"/>
        </w:rPr>
        <w:t xml:space="preserve">standards </w:t>
      </w:r>
      <w:r>
        <w:rPr>
          <w:rFonts w:ascii="Arial" w:hAnsi="Arial" w:cs="Arial"/>
          <w:sz w:val="22"/>
          <w:szCs w:val="22"/>
        </w:rPr>
        <w:t>in accordance with</w:t>
      </w:r>
      <w:r w:rsidRPr="0068466E">
        <w:rPr>
          <w:rFonts w:ascii="Arial" w:hAnsi="Arial" w:cs="Arial"/>
          <w:sz w:val="22"/>
          <w:szCs w:val="22"/>
        </w:rPr>
        <w:t xml:space="preserve"> the applicable provisions of </w:t>
      </w:r>
      <w:r>
        <w:rPr>
          <w:rFonts w:ascii="Arial" w:hAnsi="Arial" w:cs="Arial"/>
          <w:sz w:val="22"/>
          <w:szCs w:val="22"/>
        </w:rPr>
        <w:t>ENTSO-E</w:t>
      </w:r>
      <w:r w:rsidRPr="0068466E">
        <w:rPr>
          <w:rFonts w:ascii="Arial" w:hAnsi="Arial" w:cs="Arial"/>
          <w:sz w:val="22"/>
          <w:szCs w:val="22"/>
        </w:rPr>
        <w:t xml:space="preserve"> </w:t>
      </w:r>
      <w:r>
        <w:rPr>
          <w:rFonts w:ascii="Arial" w:hAnsi="Arial" w:cs="Arial"/>
          <w:sz w:val="22"/>
          <w:szCs w:val="22"/>
        </w:rPr>
        <w:t xml:space="preserve">prescribed by </w:t>
      </w:r>
      <w:r w:rsidRPr="0068466E">
        <w:rPr>
          <w:rFonts w:ascii="Arial" w:hAnsi="Arial" w:cs="Arial"/>
          <w:sz w:val="22"/>
          <w:szCs w:val="22"/>
        </w:rPr>
        <w:t xml:space="preserve">the </w:t>
      </w:r>
      <w:r>
        <w:rPr>
          <w:rFonts w:ascii="Arial" w:hAnsi="Arial" w:cs="Arial"/>
          <w:sz w:val="22"/>
          <w:szCs w:val="22"/>
        </w:rPr>
        <w:t>competent</w:t>
      </w:r>
      <w:r w:rsidRPr="0068466E">
        <w:rPr>
          <w:rFonts w:ascii="Arial" w:hAnsi="Arial" w:cs="Arial"/>
          <w:sz w:val="22"/>
          <w:szCs w:val="22"/>
        </w:rPr>
        <w:t xml:space="preserve"> transmission system operators and authorities (especially </w:t>
      </w:r>
      <w:r>
        <w:rPr>
          <w:rFonts w:ascii="Arial" w:hAnsi="Arial" w:cs="Arial"/>
          <w:sz w:val="22"/>
          <w:szCs w:val="22"/>
        </w:rPr>
        <w:t>provisions related</w:t>
      </w:r>
      <w:r w:rsidRPr="0068466E">
        <w:rPr>
          <w:rFonts w:ascii="Arial" w:hAnsi="Arial" w:cs="Arial"/>
          <w:sz w:val="22"/>
          <w:szCs w:val="22"/>
        </w:rPr>
        <w:t xml:space="preserve"> to </w:t>
      </w:r>
      <w:r>
        <w:rPr>
          <w:rFonts w:ascii="Arial" w:hAnsi="Arial" w:cs="Arial"/>
          <w:sz w:val="22"/>
          <w:szCs w:val="22"/>
        </w:rPr>
        <w:t xml:space="preserve">the </w:t>
      </w:r>
      <w:r w:rsidRPr="0068466E">
        <w:rPr>
          <w:rFonts w:ascii="Arial" w:hAnsi="Arial" w:cs="Arial"/>
          <w:sz w:val="22"/>
          <w:szCs w:val="22"/>
        </w:rPr>
        <w:t>announcement</w:t>
      </w:r>
      <w:r>
        <w:rPr>
          <w:rFonts w:ascii="Arial" w:hAnsi="Arial" w:cs="Arial"/>
          <w:sz w:val="22"/>
          <w:szCs w:val="22"/>
        </w:rPr>
        <w:t xml:space="preserve"> of schedules</w:t>
      </w:r>
      <w:r w:rsidRPr="0068466E">
        <w:rPr>
          <w:rFonts w:ascii="Arial" w:hAnsi="Arial" w:cs="Arial"/>
          <w:sz w:val="22"/>
          <w:szCs w:val="22"/>
        </w:rPr>
        <w:t>,</w:t>
      </w:r>
      <w:r>
        <w:rPr>
          <w:rFonts w:ascii="Arial" w:hAnsi="Arial" w:cs="Arial"/>
          <w:sz w:val="22"/>
          <w:szCs w:val="22"/>
        </w:rPr>
        <w:t xml:space="preserve"> </w:t>
      </w:r>
      <w:proofErr w:type="gramStart"/>
      <w:r w:rsidRPr="0068466E">
        <w:rPr>
          <w:rFonts w:ascii="Arial" w:hAnsi="Arial" w:cs="Arial"/>
          <w:sz w:val="22"/>
          <w:szCs w:val="22"/>
        </w:rPr>
        <w:t>invoices</w:t>
      </w:r>
      <w:proofErr w:type="gramEnd"/>
      <w:r w:rsidRPr="0068466E">
        <w:rPr>
          <w:rFonts w:ascii="Arial" w:hAnsi="Arial" w:cs="Arial"/>
          <w:sz w:val="22"/>
          <w:szCs w:val="22"/>
        </w:rPr>
        <w:t xml:space="preserve"> and data exchange).</w:t>
      </w:r>
    </w:p>
    <w:p w14:paraId="77078F61" w14:textId="77777777" w:rsidR="00680A11" w:rsidRPr="00C0068F" w:rsidRDefault="00680A11" w:rsidP="007378AC">
      <w:pPr>
        <w:tabs>
          <w:tab w:val="left" w:pos="7740"/>
        </w:tabs>
        <w:jc w:val="both"/>
        <w:rPr>
          <w:rFonts w:ascii="Arial" w:hAnsi="Arial" w:cs="Arial"/>
          <w:sz w:val="22"/>
          <w:szCs w:val="22"/>
          <w:lang w:val="sr-Latn-CS"/>
        </w:rPr>
      </w:pPr>
    </w:p>
    <w:p w14:paraId="354595B4" w14:textId="77777777" w:rsidR="00C71C18" w:rsidRDefault="00C71C18" w:rsidP="00C71C18">
      <w:pPr>
        <w:tabs>
          <w:tab w:val="left" w:pos="7740"/>
        </w:tabs>
        <w:jc w:val="both"/>
        <w:rPr>
          <w:rFonts w:ascii="Arial" w:hAnsi="Arial" w:cs="Arial"/>
          <w:b/>
          <w:sz w:val="22"/>
          <w:szCs w:val="22"/>
          <w:lang w:val="sr-Latn-CS"/>
        </w:rPr>
      </w:pPr>
    </w:p>
    <w:p w14:paraId="09B43046" w14:textId="77777777" w:rsidR="00680A11" w:rsidRDefault="00680A11" w:rsidP="00680A11">
      <w:pPr>
        <w:numPr>
          <w:ilvl w:val="0"/>
          <w:numId w:val="12"/>
        </w:numPr>
        <w:tabs>
          <w:tab w:val="clear" w:pos="720"/>
          <w:tab w:val="num" w:pos="360"/>
          <w:tab w:val="left" w:pos="7740"/>
        </w:tabs>
        <w:ind w:hanging="720"/>
        <w:jc w:val="both"/>
        <w:rPr>
          <w:rFonts w:ascii="Arial" w:hAnsi="Arial" w:cs="Arial"/>
          <w:b/>
          <w:sz w:val="22"/>
          <w:szCs w:val="22"/>
          <w:lang w:val="sr-Latn-CS"/>
        </w:rPr>
      </w:pPr>
      <w:r>
        <w:rPr>
          <w:rFonts w:ascii="Arial" w:hAnsi="Arial" w:cs="Arial"/>
          <w:b/>
          <w:sz w:val="22"/>
          <w:szCs w:val="22"/>
          <w:lang w:val="sr-Latn-CS"/>
        </w:rPr>
        <w:t>Purchase of electricity</w:t>
      </w:r>
    </w:p>
    <w:p w14:paraId="3D1294AC" w14:textId="77777777" w:rsidR="00C71C18" w:rsidRPr="00C71C18" w:rsidRDefault="00C71C18" w:rsidP="00C71C18">
      <w:pPr>
        <w:tabs>
          <w:tab w:val="left" w:pos="7740"/>
        </w:tabs>
        <w:ind w:left="360"/>
        <w:jc w:val="both"/>
        <w:rPr>
          <w:rFonts w:ascii="Arial" w:hAnsi="Arial" w:cs="Arial"/>
          <w:b/>
          <w:sz w:val="10"/>
          <w:szCs w:val="10"/>
          <w:lang w:val="sr-Latn-CS"/>
        </w:rPr>
      </w:pPr>
    </w:p>
    <w:p w14:paraId="50B4895B" w14:textId="77777777" w:rsidR="00680A11" w:rsidRDefault="00680A11" w:rsidP="00680A11">
      <w:pPr>
        <w:tabs>
          <w:tab w:val="left" w:pos="7740"/>
        </w:tabs>
        <w:jc w:val="both"/>
        <w:rPr>
          <w:rFonts w:ascii="Arial" w:hAnsi="Arial" w:cs="Arial"/>
          <w:sz w:val="22"/>
          <w:szCs w:val="22"/>
        </w:rPr>
      </w:pPr>
      <w:proofErr w:type="gramStart"/>
      <w:r w:rsidRPr="00D87504">
        <w:rPr>
          <w:rFonts w:ascii="Arial" w:hAnsi="Arial" w:cs="Arial"/>
          <w:sz w:val="22"/>
          <w:szCs w:val="22"/>
        </w:rPr>
        <w:t>Buyer</w:t>
      </w:r>
      <w:proofErr w:type="gramEnd"/>
      <w:r w:rsidRPr="00D87504">
        <w:rPr>
          <w:rFonts w:ascii="Arial" w:hAnsi="Arial" w:cs="Arial"/>
          <w:sz w:val="22"/>
          <w:szCs w:val="22"/>
        </w:rPr>
        <w:t xml:space="preserve"> shall, in accordance with the provisions </w:t>
      </w:r>
      <w:r>
        <w:rPr>
          <w:rFonts w:ascii="Arial" w:hAnsi="Arial" w:cs="Arial"/>
          <w:sz w:val="22"/>
          <w:szCs w:val="22"/>
        </w:rPr>
        <w:t>hereof</w:t>
      </w:r>
      <w:r w:rsidRPr="00D87504">
        <w:rPr>
          <w:rFonts w:ascii="Arial" w:hAnsi="Arial" w:cs="Arial"/>
          <w:sz w:val="22"/>
          <w:szCs w:val="22"/>
        </w:rPr>
        <w:t>, take</w:t>
      </w:r>
      <w:r>
        <w:rPr>
          <w:rFonts w:ascii="Arial" w:hAnsi="Arial" w:cs="Arial"/>
          <w:sz w:val="22"/>
          <w:szCs w:val="22"/>
        </w:rPr>
        <w:t xml:space="preserve"> over </w:t>
      </w:r>
      <w:r w:rsidRPr="00D87504">
        <w:rPr>
          <w:rFonts w:ascii="Arial" w:hAnsi="Arial" w:cs="Arial"/>
          <w:sz w:val="22"/>
          <w:szCs w:val="22"/>
        </w:rPr>
        <w:t xml:space="preserve">and pay the electricity </w:t>
      </w:r>
      <w:r>
        <w:rPr>
          <w:rFonts w:ascii="Arial" w:hAnsi="Arial" w:cs="Arial"/>
          <w:sz w:val="22"/>
          <w:szCs w:val="22"/>
        </w:rPr>
        <w:t>delivered</w:t>
      </w:r>
      <w:r w:rsidRPr="00D87504">
        <w:rPr>
          <w:rFonts w:ascii="Arial" w:hAnsi="Arial" w:cs="Arial"/>
          <w:sz w:val="22"/>
          <w:szCs w:val="22"/>
        </w:rPr>
        <w:t xml:space="preserve"> at the Delivery Point</w:t>
      </w:r>
      <w:r>
        <w:rPr>
          <w:rFonts w:ascii="Arial" w:hAnsi="Arial" w:cs="Arial"/>
          <w:sz w:val="22"/>
          <w:szCs w:val="22"/>
        </w:rPr>
        <w:t>s</w:t>
      </w:r>
      <w:r w:rsidRPr="00D87504">
        <w:rPr>
          <w:rFonts w:ascii="Arial" w:hAnsi="Arial" w:cs="Arial"/>
          <w:sz w:val="22"/>
          <w:szCs w:val="22"/>
        </w:rPr>
        <w:t xml:space="preserve"> as</w:t>
      </w:r>
      <w:r>
        <w:rPr>
          <w:rFonts w:ascii="Arial" w:hAnsi="Arial" w:cs="Arial"/>
          <w:sz w:val="22"/>
          <w:szCs w:val="22"/>
        </w:rPr>
        <w:t xml:space="preserve"> </w:t>
      </w:r>
      <w:r w:rsidRPr="00D87504">
        <w:rPr>
          <w:rFonts w:ascii="Arial" w:hAnsi="Arial" w:cs="Arial"/>
          <w:sz w:val="22"/>
          <w:szCs w:val="22"/>
        </w:rPr>
        <w:t>specified in this Contract.</w:t>
      </w:r>
      <w:r>
        <w:rPr>
          <w:rFonts w:ascii="Arial" w:hAnsi="Arial" w:cs="Arial"/>
          <w:sz w:val="22"/>
          <w:szCs w:val="22"/>
        </w:rPr>
        <w:t xml:space="preserve"> </w:t>
      </w:r>
    </w:p>
    <w:p w14:paraId="48E70AE7" w14:textId="77777777" w:rsidR="008F356A" w:rsidRPr="00C0068F" w:rsidRDefault="008F356A" w:rsidP="007378AC">
      <w:pPr>
        <w:tabs>
          <w:tab w:val="left" w:pos="7740"/>
        </w:tabs>
        <w:jc w:val="both"/>
        <w:rPr>
          <w:rFonts w:ascii="Arial" w:hAnsi="Arial" w:cs="Arial"/>
          <w:sz w:val="22"/>
          <w:szCs w:val="22"/>
          <w:lang w:val="sr-Latn-CS"/>
        </w:rPr>
      </w:pPr>
    </w:p>
    <w:p w14:paraId="31AD9FFA" w14:textId="77777777" w:rsidR="00680A11" w:rsidRDefault="00680A11" w:rsidP="00680A11">
      <w:pPr>
        <w:numPr>
          <w:ilvl w:val="0"/>
          <w:numId w:val="12"/>
        </w:numPr>
        <w:tabs>
          <w:tab w:val="clear" w:pos="720"/>
          <w:tab w:val="num" w:pos="360"/>
          <w:tab w:val="left" w:pos="7740"/>
        </w:tabs>
        <w:ind w:hanging="720"/>
        <w:jc w:val="both"/>
        <w:rPr>
          <w:rFonts w:ascii="Arial" w:hAnsi="Arial" w:cs="Arial"/>
          <w:b/>
          <w:sz w:val="22"/>
          <w:szCs w:val="22"/>
          <w:lang w:val="sr-Latn-CS"/>
        </w:rPr>
      </w:pPr>
      <w:r>
        <w:rPr>
          <w:rFonts w:ascii="Arial" w:hAnsi="Arial" w:cs="Arial"/>
          <w:b/>
          <w:bCs/>
          <w:color w:val="0B1B0F"/>
          <w:sz w:val="22"/>
          <w:szCs w:val="22"/>
        </w:rPr>
        <w:t>Transmission and Delivery Charges</w:t>
      </w:r>
    </w:p>
    <w:p w14:paraId="4FB7F82B" w14:textId="77777777" w:rsidR="00C71C18" w:rsidRPr="00C71C18" w:rsidRDefault="00C71C18" w:rsidP="00C71C18">
      <w:pPr>
        <w:tabs>
          <w:tab w:val="left" w:pos="7740"/>
        </w:tabs>
        <w:jc w:val="both"/>
        <w:rPr>
          <w:rFonts w:ascii="Arial" w:hAnsi="Arial" w:cs="Arial"/>
          <w:b/>
          <w:sz w:val="10"/>
          <w:szCs w:val="10"/>
          <w:lang w:val="sr-Latn-CS"/>
        </w:rPr>
      </w:pPr>
    </w:p>
    <w:p w14:paraId="2FFD4F55" w14:textId="77777777" w:rsidR="00680A11" w:rsidRPr="00067BF1" w:rsidRDefault="00680A11" w:rsidP="00680A11">
      <w:pPr>
        <w:tabs>
          <w:tab w:val="left" w:pos="7740"/>
        </w:tabs>
        <w:jc w:val="both"/>
        <w:rPr>
          <w:rFonts w:ascii="Arial" w:hAnsi="Arial" w:cs="Arial"/>
          <w:sz w:val="22"/>
          <w:szCs w:val="22"/>
          <w:lang w:val="en-GB"/>
        </w:rPr>
      </w:pPr>
      <w:r>
        <w:rPr>
          <w:rFonts w:ascii="Arial" w:hAnsi="Arial" w:cs="Arial"/>
          <w:sz w:val="22"/>
          <w:szCs w:val="22"/>
          <w:lang w:val="en-GB"/>
        </w:rPr>
        <w:t>T</w:t>
      </w:r>
      <w:r w:rsidRPr="00D87504">
        <w:rPr>
          <w:rFonts w:ascii="Arial" w:hAnsi="Arial" w:cs="Arial"/>
          <w:sz w:val="22"/>
          <w:szCs w:val="22"/>
          <w:lang w:val="en-GB"/>
        </w:rPr>
        <w:t xml:space="preserve">ransmission and delivery charges arising </w:t>
      </w:r>
      <w:r>
        <w:rPr>
          <w:rFonts w:ascii="Arial" w:hAnsi="Arial" w:cs="Arial"/>
          <w:sz w:val="22"/>
          <w:szCs w:val="22"/>
          <w:lang w:val="en-GB"/>
        </w:rPr>
        <w:t>out</w:t>
      </w:r>
      <w:r w:rsidRPr="00D87504">
        <w:rPr>
          <w:rFonts w:ascii="Arial" w:hAnsi="Arial" w:cs="Arial"/>
          <w:sz w:val="22"/>
          <w:szCs w:val="22"/>
          <w:lang w:val="en-GB"/>
        </w:rPr>
        <w:t xml:space="preserve"> of this</w:t>
      </w:r>
      <w:r>
        <w:rPr>
          <w:rFonts w:ascii="Arial" w:hAnsi="Arial" w:cs="Arial"/>
          <w:sz w:val="22"/>
          <w:szCs w:val="22"/>
          <w:lang w:val="en-GB"/>
        </w:rPr>
        <w:t xml:space="preserve"> </w:t>
      </w:r>
      <w:r w:rsidRPr="00D87504">
        <w:rPr>
          <w:rFonts w:ascii="Arial" w:hAnsi="Arial" w:cs="Arial"/>
          <w:sz w:val="22"/>
          <w:szCs w:val="22"/>
          <w:lang w:val="en-GB"/>
        </w:rPr>
        <w:t>Contract shall be paid by the Seller up to the Delivery Point</w:t>
      </w:r>
      <w:r>
        <w:rPr>
          <w:rFonts w:ascii="Arial" w:hAnsi="Arial" w:cs="Arial"/>
          <w:sz w:val="22"/>
          <w:szCs w:val="22"/>
          <w:lang w:val="en-GB"/>
        </w:rPr>
        <w:t>,</w:t>
      </w:r>
      <w:r w:rsidRPr="00D87504">
        <w:rPr>
          <w:rFonts w:ascii="Arial" w:hAnsi="Arial" w:cs="Arial"/>
          <w:sz w:val="22"/>
          <w:szCs w:val="22"/>
          <w:lang w:val="en-GB"/>
        </w:rPr>
        <w:t xml:space="preserve"> and by the</w:t>
      </w:r>
      <w:r>
        <w:rPr>
          <w:rFonts w:ascii="Arial" w:hAnsi="Arial" w:cs="Arial"/>
          <w:sz w:val="22"/>
          <w:szCs w:val="22"/>
          <w:lang w:val="en-GB"/>
        </w:rPr>
        <w:t xml:space="preserve"> </w:t>
      </w:r>
      <w:r w:rsidRPr="00D87504">
        <w:rPr>
          <w:rFonts w:ascii="Arial" w:hAnsi="Arial" w:cs="Arial"/>
          <w:sz w:val="22"/>
          <w:szCs w:val="22"/>
          <w:lang w:val="en-GB"/>
        </w:rPr>
        <w:t xml:space="preserve">Buyer </w:t>
      </w:r>
      <w:r>
        <w:rPr>
          <w:rFonts w:ascii="Arial" w:hAnsi="Arial" w:cs="Arial"/>
          <w:sz w:val="22"/>
          <w:szCs w:val="22"/>
          <w:lang w:val="en-GB"/>
        </w:rPr>
        <w:t>at and from the Delivery Point, including the charges of interstate capacity allocation.</w:t>
      </w:r>
      <w:r w:rsidRPr="00A62483">
        <w:rPr>
          <w:rFonts w:ascii="Arial" w:hAnsi="Arial" w:cs="Arial"/>
          <w:sz w:val="22"/>
          <w:szCs w:val="22"/>
          <w:lang w:val="en-GB"/>
        </w:rPr>
        <w:t xml:space="preserve"> </w:t>
      </w:r>
      <w:r w:rsidRPr="00D87504">
        <w:rPr>
          <w:rFonts w:ascii="Arial" w:hAnsi="Arial" w:cs="Arial"/>
          <w:sz w:val="22"/>
          <w:szCs w:val="22"/>
          <w:lang w:val="en-GB"/>
        </w:rPr>
        <w:lastRenderedPageBreak/>
        <w:t>Transmission and delivery charges</w:t>
      </w:r>
      <w:r>
        <w:rPr>
          <w:rFonts w:ascii="Arial" w:hAnsi="Arial" w:cs="Arial"/>
          <w:sz w:val="22"/>
          <w:szCs w:val="22"/>
          <w:lang w:val="en-GB"/>
        </w:rPr>
        <w:t xml:space="preserve"> include</w:t>
      </w:r>
      <w:r w:rsidRPr="00D87504">
        <w:rPr>
          <w:rFonts w:ascii="Arial" w:hAnsi="Arial" w:cs="Arial"/>
          <w:sz w:val="22"/>
          <w:szCs w:val="22"/>
          <w:lang w:val="en-GB"/>
        </w:rPr>
        <w:t xml:space="preserve"> all </w:t>
      </w:r>
      <w:r>
        <w:rPr>
          <w:rFonts w:ascii="Arial" w:hAnsi="Arial" w:cs="Arial"/>
          <w:sz w:val="22"/>
          <w:szCs w:val="22"/>
          <w:lang w:val="en-GB"/>
        </w:rPr>
        <w:t xml:space="preserve">the </w:t>
      </w:r>
      <w:r w:rsidRPr="00D87504">
        <w:rPr>
          <w:rFonts w:ascii="Arial" w:hAnsi="Arial" w:cs="Arial"/>
          <w:sz w:val="22"/>
          <w:szCs w:val="22"/>
          <w:lang w:val="en-GB"/>
        </w:rPr>
        <w:t>payments and costs which are enforced by the network system</w:t>
      </w:r>
      <w:r>
        <w:rPr>
          <w:rFonts w:ascii="Arial" w:hAnsi="Arial" w:cs="Arial"/>
          <w:sz w:val="22"/>
          <w:szCs w:val="22"/>
          <w:lang w:val="en-GB"/>
        </w:rPr>
        <w:t xml:space="preserve"> </w:t>
      </w:r>
      <w:r w:rsidRPr="00D87504">
        <w:rPr>
          <w:rFonts w:ascii="Arial" w:hAnsi="Arial" w:cs="Arial"/>
          <w:sz w:val="22"/>
          <w:szCs w:val="22"/>
          <w:lang w:val="en-GB"/>
        </w:rPr>
        <w:t>operator</w:t>
      </w:r>
      <w:r>
        <w:rPr>
          <w:rFonts w:ascii="Arial" w:hAnsi="Arial" w:cs="Arial"/>
          <w:sz w:val="22"/>
          <w:szCs w:val="22"/>
          <w:lang w:val="en-GB"/>
        </w:rPr>
        <w:t xml:space="preserve">. </w:t>
      </w:r>
    </w:p>
    <w:p w14:paraId="43393018" w14:textId="77777777" w:rsidR="00797ACE" w:rsidRDefault="00797ACE" w:rsidP="007378AC">
      <w:pPr>
        <w:tabs>
          <w:tab w:val="left" w:pos="7740"/>
        </w:tabs>
        <w:jc w:val="both"/>
        <w:rPr>
          <w:rFonts w:ascii="Arial" w:hAnsi="Arial" w:cs="Arial"/>
          <w:sz w:val="22"/>
          <w:szCs w:val="22"/>
          <w:lang w:val="sr-Latn-CS"/>
        </w:rPr>
      </w:pPr>
    </w:p>
    <w:p w14:paraId="03F6EB2E" w14:textId="77777777" w:rsidR="00797ACE" w:rsidRPr="00C0068F" w:rsidRDefault="00797ACE" w:rsidP="007378AC">
      <w:pPr>
        <w:tabs>
          <w:tab w:val="left" w:pos="7740"/>
        </w:tabs>
        <w:jc w:val="both"/>
        <w:rPr>
          <w:rFonts w:ascii="Arial" w:hAnsi="Arial" w:cs="Arial"/>
          <w:sz w:val="22"/>
          <w:szCs w:val="22"/>
          <w:lang w:val="sr-Latn-CS"/>
        </w:rPr>
      </w:pPr>
    </w:p>
    <w:p w14:paraId="32A8EAC0" w14:textId="37AEE8E0" w:rsidR="00D21A71" w:rsidRDefault="00680A11" w:rsidP="00C71C18">
      <w:pPr>
        <w:numPr>
          <w:ilvl w:val="0"/>
          <w:numId w:val="12"/>
        </w:numPr>
        <w:tabs>
          <w:tab w:val="clear" w:pos="720"/>
          <w:tab w:val="num" w:pos="360"/>
          <w:tab w:val="left" w:pos="7740"/>
        </w:tabs>
        <w:ind w:hanging="720"/>
        <w:jc w:val="both"/>
        <w:rPr>
          <w:rFonts w:ascii="Arial" w:hAnsi="Arial" w:cs="Arial"/>
          <w:b/>
          <w:sz w:val="22"/>
          <w:szCs w:val="22"/>
          <w:lang w:val="sr-Latn-CS"/>
        </w:rPr>
      </w:pPr>
      <w:r>
        <w:rPr>
          <w:rFonts w:ascii="Arial" w:hAnsi="Arial" w:cs="Arial"/>
          <w:b/>
          <w:sz w:val="22"/>
          <w:szCs w:val="22"/>
          <w:lang w:val="sr-Latn-CS"/>
        </w:rPr>
        <w:t>Taxes</w:t>
      </w:r>
    </w:p>
    <w:p w14:paraId="15429395" w14:textId="77777777" w:rsidR="00C71C18" w:rsidRPr="00C71C18" w:rsidRDefault="00C71C18" w:rsidP="00C71C18">
      <w:pPr>
        <w:tabs>
          <w:tab w:val="left" w:pos="7740"/>
        </w:tabs>
        <w:jc w:val="both"/>
        <w:rPr>
          <w:rFonts w:ascii="Arial" w:hAnsi="Arial" w:cs="Arial"/>
          <w:b/>
          <w:sz w:val="10"/>
          <w:szCs w:val="10"/>
          <w:lang w:val="sr-Latn-CS"/>
        </w:rPr>
      </w:pPr>
    </w:p>
    <w:p w14:paraId="6DFFC3D0" w14:textId="78570EF4" w:rsidR="00680A11" w:rsidRDefault="00680A11" w:rsidP="00680A11">
      <w:pPr>
        <w:tabs>
          <w:tab w:val="left" w:pos="7740"/>
        </w:tabs>
        <w:jc w:val="both"/>
        <w:rPr>
          <w:rFonts w:ascii="Arial" w:hAnsi="Arial" w:cs="Arial"/>
          <w:sz w:val="22"/>
          <w:szCs w:val="22"/>
        </w:rPr>
      </w:pPr>
      <w:r w:rsidRPr="00D25510">
        <w:rPr>
          <w:rFonts w:ascii="Arial" w:hAnsi="Arial" w:cs="Arial"/>
          <w:sz w:val="22"/>
          <w:szCs w:val="22"/>
        </w:rPr>
        <w:t>A</w:t>
      </w:r>
      <w:r>
        <w:rPr>
          <w:rFonts w:ascii="Arial" w:hAnsi="Arial" w:cs="Arial"/>
          <w:sz w:val="22"/>
          <w:szCs w:val="22"/>
        </w:rPr>
        <w:t xml:space="preserve">s it has been agreed, </w:t>
      </w:r>
      <w:r w:rsidRPr="00D25510">
        <w:rPr>
          <w:rFonts w:ascii="Arial" w:hAnsi="Arial" w:cs="Arial"/>
          <w:sz w:val="22"/>
          <w:szCs w:val="22"/>
        </w:rPr>
        <w:t xml:space="preserve">prices and </w:t>
      </w:r>
      <w:r>
        <w:rPr>
          <w:rFonts w:ascii="Arial" w:hAnsi="Arial" w:cs="Arial"/>
          <w:sz w:val="22"/>
          <w:szCs w:val="22"/>
        </w:rPr>
        <w:t>payments shall be</w:t>
      </w:r>
      <w:r w:rsidRPr="00D25510">
        <w:rPr>
          <w:rFonts w:ascii="Arial" w:hAnsi="Arial" w:cs="Arial"/>
          <w:sz w:val="22"/>
          <w:szCs w:val="22"/>
        </w:rPr>
        <w:t xml:space="preserve"> exclude</w:t>
      </w:r>
      <w:r>
        <w:rPr>
          <w:rFonts w:ascii="Arial" w:hAnsi="Arial" w:cs="Arial"/>
          <w:sz w:val="22"/>
          <w:szCs w:val="22"/>
        </w:rPr>
        <w:t xml:space="preserve">d </w:t>
      </w:r>
      <w:proofErr w:type="gramStart"/>
      <w:r>
        <w:rPr>
          <w:rFonts w:ascii="Arial" w:hAnsi="Arial" w:cs="Arial"/>
          <w:sz w:val="22"/>
          <w:szCs w:val="22"/>
        </w:rPr>
        <w:t>of</w:t>
      </w:r>
      <w:proofErr w:type="gramEnd"/>
      <w:r w:rsidRPr="00D25510">
        <w:rPr>
          <w:rFonts w:ascii="Arial" w:hAnsi="Arial" w:cs="Arial"/>
          <w:sz w:val="22"/>
          <w:szCs w:val="22"/>
        </w:rPr>
        <w:t xml:space="preserve"> </w:t>
      </w:r>
      <w:r>
        <w:rPr>
          <w:rFonts w:ascii="Arial" w:hAnsi="Arial" w:cs="Arial"/>
          <w:sz w:val="22"/>
          <w:szCs w:val="22"/>
        </w:rPr>
        <w:t>customs</w:t>
      </w:r>
      <w:r w:rsidRPr="00D25510">
        <w:rPr>
          <w:rFonts w:ascii="Arial" w:hAnsi="Arial" w:cs="Arial"/>
          <w:sz w:val="22"/>
          <w:szCs w:val="22"/>
        </w:rPr>
        <w:t xml:space="preserve">, </w:t>
      </w:r>
      <w:proofErr w:type="gramStart"/>
      <w:r w:rsidRPr="00D25510">
        <w:rPr>
          <w:rFonts w:ascii="Arial" w:hAnsi="Arial" w:cs="Arial"/>
          <w:sz w:val="22"/>
          <w:szCs w:val="22"/>
        </w:rPr>
        <w:t>taxes</w:t>
      </w:r>
      <w:proofErr w:type="gramEnd"/>
      <w:r>
        <w:rPr>
          <w:rFonts w:ascii="Arial" w:hAnsi="Arial" w:cs="Arial"/>
          <w:sz w:val="22"/>
          <w:szCs w:val="22"/>
        </w:rPr>
        <w:t xml:space="preserve"> or </w:t>
      </w:r>
      <w:r w:rsidRPr="00D25510">
        <w:rPr>
          <w:rFonts w:ascii="Arial" w:hAnsi="Arial" w:cs="Arial"/>
          <w:sz w:val="22"/>
          <w:szCs w:val="22"/>
        </w:rPr>
        <w:t>other levies</w:t>
      </w:r>
      <w:r>
        <w:rPr>
          <w:rFonts w:ascii="Arial" w:hAnsi="Arial" w:cs="Arial"/>
          <w:sz w:val="22"/>
          <w:szCs w:val="22"/>
        </w:rPr>
        <w:t xml:space="preserve"> of any nature whatsoever.</w:t>
      </w:r>
      <w:r w:rsidRPr="00D25510">
        <w:rPr>
          <w:rFonts w:ascii="Arial" w:hAnsi="Arial" w:cs="Arial"/>
          <w:b/>
          <w:bCs/>
          <w:sz w:val="22"/>
          <w:szCs w:val="22"/>
        </w:rPr>
        <w:t xml:space="preserve"> </w:t>
      </w:r>
      <w:r>
        <w:rPr>
          <w:rFonts w:ascii="Arial" w:hAnsi="Arial" w:cs="Arial"/>
          <w:sz w:val="22"/>
          <w:szCs w:val="22"/>
        </w:rPr>
        <w:t xml:space="preserve">Seller shall, </w:t>
      </w:r>
      <w:r w:rsidRPr="00D25510">
        <w:rPr>
          <w:rFonts w:ascii="Arial" w:hAnsi="Arial" w:cs="Arial"/>
          <w:sz w:val="22"/>
          <w:szCs w:val="22"/>
        </w:rPr>
        <w:t>up to the Delivery</w:t>
      </w:r>
      <w:r>
        <w:rPr>
          <w:rFonts w:ascii="Arial" w:hAnsi="Arial" w:cs="Arial"/>
          <w:sz w:val="22"/>
          <w:szCs w:val="22"/>
        </w:rPr>
        <w:t xml:space="preserve"> </w:t>
      </w:r>
      <w:r w:rsidRPr="00D25510">
        <w:rPr>
          <w:rFonts w:ascii="Arial" w:hAnsi="Arial" w:cs="Arial"/>
          <w:sz w:val="22"/>
          <w:szCs w:val="22"/>
        </w:rPr>
        <w:t>Point</w:t>
      </w:r>
      <w:r>
        <w:rPr>
          <w:rFonts w:ascii="Arial" w:hAnsi="Arial" w:cs="Arial"/>
          <w:sz w:val="22"/>
          <w:szCs w:val="22"/>
        </w:rPr>
        <w:t>,</w:t>
      </w:r>
      <w:r w:rsidRPr="00D25510">
        <w:rPr>
          <w:rFonts w:ascii="Arial" w:hAnsi="Arial" w:cs="Arial"/>
          <w:sz w:val="22"/>
          <w:szCs w:val="22"/>
        </w:rPr>
        <w:t xml:space="preserve"> and the Buyer shall</w:t>
      </w:r>
      <w:r>
        <w:rPr>
          <w:rFonts w:ascii="Arial" w:hAnsi="Arial" w:cs="Arial"/>
          <w:sz w:val="22"/>
          <w:szCs w:val="22"/>
        </w:rPr>
        <w:t>,</w:t>
      </w:r>
      <w:r w:rsidRPr="00D25510">
        <w:rPr>
          <w:rFonts w:ascii="Arial" w:hAnsi="Arial" w:cs="Arial"/>
          <w:sz w:val="22"/>
          <w:szCs w:val="22"/>
        </w:rPr>
        <w:t xml:space="preserve"> at and from the Delivery Point</w:t>
      </w:r>
      <w:r>
        <w:rPr>
          <w:rFonts w:ascii="Arial" w:hAnsi="Arial" w:cs="Arial"/>
          <w:sz w:val="22"/>
          <w:szCs w:val="22"/>
        </w:rPr>
        <w:t>,</w:t>
      </w:r>
      <w:r w:rsidRPr="00D25510">
        <w:rPr>
          <w:rFonts w:ascii="Arial" w:hAnsi="Arial" w:cs="Arial"/>
          <w:sz w:val="22"/>
          <w:szCs w:val="22"/>
        </w:rPr>
        <w:t xml:space="preserve"> pay </w:t>
      </w:r>
      <w:r>
        <w:rPr>
          <w:rFonts w:ascii="Arial" w:hAnsi="Arial" w:cs="Arial"/>
          <w:sz w:val="22"/>
          <w:szCs w:val="22"/>
        </w:rPr>
        <w:t>all the customs, taxes and other levies</w:t>
      </w:r>
      <w:r w:rsidRPr="00D25510">
        <w:rPr>
          <w:rFonts w:ascii="Arial" w:hAnsi="Arial" w:cs="Arial"/>
          <w:sz w:val="22"/>
          <w:szCs w:val="22"/>
        </w:rPr>
        <w:t xml:space="preserve"> </w:t>
      </w:r>
      <w:r>
        <w:rPr>
          <w:rFonts w:ascii="Arial" w:hAnsi="Arial" w:cs="Arial"/>
          <w:sz w:val="22"/>
          <w:szCs w:val="22"/>
        </w:rPr>
        <w:t>related</w:t>
      </w:r>
      <w:r w:rsidRPr="00D25510">
        <w:rPr>
          <w:rFonts w:ascii="Arial" w:hAnsi="Arial" w:cs="Arial"/>
          <w:sz w:val="22"/>
          <w:szCs w:val="22"/>
        </w:rPr>
        <w:t xml:space="preserve"> to the sold/purchased</w:t>
      </w:r>
      <w:r>
        <w:rPr>
          <w:rFonts w:ascii="Arial" w:hAnsi="Arial" w:cs="Arial"/>
          <w:sz w:val="22"/>
          <w:szCs w:val="22"/>
        </w:rPr>
        <w:t xml:space="preserve"> electricity</w:t>
      </w:r>
      <w:r w:rsidRPr="00D25510">
        <w:rPr>
          <w:rFonts w:ascii="Arial" w:hAnsi="Arial" w:cs="Arial"/>
          <w:sz w:val="22"/>
          <w:szCs w:val="22"/>
        </w:rPr>
        <w:t>.</w:t>
      </w:r>
      <w:r>
        <w:rPr>
          <w:rFonts w:ascii="Arial" w:hAnsi="Arial" w:cs="Arial"/>
          <w:sz w:val="22"/>
          <w:szCs w:val="22"/>
        </w:rPr>
        <w:t xml:space="preserve"> </w:t>
      </w:r>
      <w:r>
        <w:rPr>
          <w:rFonts w:ascii="Arial" w:hAnsi="Arial" w:cs="Arial"/>
          <w:sz w:val="22"/>
          <w:szCs w:val="22"/>
        </w:rPr>
        <w:t>Each Contracting p</w:t>
      </w:r>
      <w:r w:rsidRPr="00762825">
        <w:rPr>
          <w:rFonts w:ascii="Arial" w:hAnsi="Arial" w:cs="Arial"/>
          <w:sz w:val="22"/>
          <w:szCs w:val="22"/>
        </w:rPr>
        <w:t xml:space="preserve">arty undertakes to immediately provide the other </w:t>
      </w:r>
      <w:r>
        <w:rPr>
          <w:rFonts w:ascii="Arial" w:hAnsi="Arial" w:cs="Arial"/>
          <w:sz w:val="22"/>
          <w:szCs w:val="22"/>
        </w:rPr>
        <w:t xml:space="preserve">Contracting party </w:t>
      </w:r>
      <w:r w:rsidRPr="00762825">
        <w:rPr>
          <w:rFonts w:ascii="Arial" w:hAnsi="Arial" w:cs="Arial"/>
          <w:sz w:val="22"/>
          <w:szCs w:val="22"/>
        </w:rPr>
        <w:t>with all the</w:t>
      </w:r>
      <w:r>
        <w:rPr>
          <w:rFonts w:ascii="Arial" w:hAnsi="Arial" w:cs="Arial"/>
          <w:sz w:val="22"/>
          <w:szCs w:val="22"/>
        </w:rPr>
        <w:t xml:space="preserve"> </w:t>
      </w:r>
      <w:r w:rsidRPr="00762825">
        <w:rPr>
          <w:rFonts w:ascii="Arial" w:hAnsi="Arial" w:cs="Arial"/>
          <w:sz w:val="22"/>
          <w:szCs w:val="22"/>
        </w:rPr>
        <w:t xml:space="preserve">information and evidence </w:t>
      </w:r>
      <w:r>
        <w:rPr>
          <w:rFonts w:ascii="Arial" w:hAnsi="Arial" w:cs="Arial"/>
          <w:sz w:val="22"/>
          <w:szCs w:val="22"/>
        </w:rPr>
        <w:t xml:space="preserve">which are </w:t>
      </w:r>
      <w:r w:rsidRPr="00762825">
        <w:rPr>
          <w:rFonts w:ascii="Arial" w:hAnsi="Arial" w:cs="Arial"/>
          <w:sz w:val="22"/>
          <w:szCs w:val="22"/>
        </w:rPr>
        <w:t xml:space="preserve">necessary </w:t>
      </w:r>
      <w:proofErr w:type="gramStart"/>
      <w:r>
        <w:rPr>
          <w:rFonts w:ascii="Arial" w:hAnsi="Arial" w:cs="Arial"/>
          <w:sz w:val="22"/>
          <w:szCs w:val="22"/>
        </w:rPr>
        <w:t xml:space="preserve">in order </w:t>
      </w:r>
      <w:r w:rsidRPr="00762825">
        <w:rPr>
          <w:rFonts w:ascii="Arial" w:hAnsi="Arial" w:cs="Arial"/>
          <w:sz w:val="22"/>
          <w:szCs w:val="22"/>
        </w:rPr>
        <w:t>to</w:t>
      </w:r>
      <w:proofErr w:type="gramEnd"/>
      <w:r w:rsidRPr="00762825">
        <w:rPr>
          <w:rFonts w:ascii="Arial" w:hAnsi="Arial" w:cs="Arial"/>
          <w:sz w:val="22"/>
          <w:szCs w:val="22"/>
        </w:rPr>
        <w:t xml:space="preserve"> </w:t>
      </w:r>
      <w:r>
        <w:rPr>
          <w:rFonts w:ascii="Arial" w:hAnsi="Arial" w:cs="Arial"/>
          <w:sz w:val="22"/>
          <w:szCs w:val="22"/>
        </w:rPr>
        <w:t>fulfill</w:t>
      </w:r>
      <w:r w:rsidRPr="00762825">
        <w:rPr>
          <w:rFonts w:ascii="Arial" w:hAnsi="Arial" w:cs="Arial"/>
          <w:sz w:val="22"/>
          <w:szCs w:val="22"/>
        </w:rPr>
        <w:t xml:space="preserve"> tax </w:t>
      </w:r>
      <w:r>
        <w:rPr>
          <w:rFonts w:ascii="Arial" w:hAnsi="Arial" w:cs="Arial"/>
          <w:sz w:val="22"/>
          <w:szCs w:val="22"/>
        </w:rPr>
        <w:t xml:space="preserve">obligations, as well as </w:t>
      </w:r>
      <w:r w:rsidRPr="00762825">
        <w:rPr>
          <w:rFonts w:ascii="Arial" w:hAnsi="Arial" w:cs="Arial"/>
          <w:sz w:val="22"/>
          <w:szCs w:val="22"/>
        </w:rPr>
        <w:t xml:space="preserve">to </w:t>
      </w:r>
      <w:r>
        <w:rPr>
          <w:rFonts w:ascii="Arial" w:hAnsi="Arial" w:cs="Arial"/>
          <w:sz w:val="22"/>
          <w:szCs w:val="22"/>
        </w:rPr>
        <w:t xml:space="preserve">ensure </w:t>
      </w:r>
      <w:r w:rsidRPr="00762825">
        <w:rPr>
          <w:rFonts w:ascii="Arial" w:hAnsi="Arial" w:cs="Arial"/>
          <w:sz w:val="22"/>
          <w:szCs w:val="22"/>
        </w:rPr>
        <w:t xml:space="preserve">exemption from taxes </w:t>
      </w:r>
      <w:r>
        <w:rPr>
          <w:rFonts w:ascii="Arial" w:hAnsi="Arial" w:cs="Arial"/>
          <w:sz w:val="22"/>
          <w:szCs w:val="22"/>
        </w:rPr>
        <w:t>or</w:t>
      </w:r>
      <w:r w:rsidRPr="00762825">
        <w:rPr>
          <w:rFonts w:ascii="Arial" w:hAnsi="Arial" w:cs="Arial"/>
          <w:sz w:val="22"/>
          <w:szCs w:val="22"/>
        </w:rPr>
        <w:t xml:space="preserve"> tax </w:t>
      </w:r>
      <w:r>
        <w:rPr>
          <w:rFonts w:ascii="Arial" w:hAnsi="Arial" w:cs="Arial"/>
          <w:sz w:val="22"/>
          <w:szCs w:val="22"/>
        </w:rPr>
        <w:t>reliefs</w:t>
      </w:r>
      <w:r w:rsidRPr="00762825">
        <w:rPr>
          <w:rFonts w:ascii="Arial" w:hAnsi="Arial" w:cs="Arial"/>
          <w:sz w:val="22"/>
          <w:szCs w:val="22"/>
        </w:rPr>
        <w:t>.</w:t>
      </w:r>
    </w:p>
    <w:p w14:paraId="71803538" w14:textId="77777777" w:rsidR="00680A11" w:rsidRDefault="00680A11" w:rsidP="007378AC">
      <w:pPr>
        <w:tabs>
          <w:tab w:val="left" w:pos="7740"/>
        </w:tabs>
        <w:jc w:val="both"/>
        <w:rPr>
          <w:rFonts w:ascii="Arial" w:hAnsi="Arial" w:cs="Arial"/>
          <w:sz w:val="22"/>
          <w:szCs w:val="22"/>
          <w:lang w:val="sr-Latn-CS"/>
        </w:rPr>
      </w:pPr>
    </w:p>
    <w:p w14:paraId="2DAB8DE1" w14:textId="77777777" w:rsidR="00C01EA2" w:rsidRDefault="00C01EA2" w:rsidP="007378AC">
      <w:pPr>
        <w:tabs>
          <w:tab w:val="left" w:pos="7740"/>
        </w:tabs>
        <w:jc w:val="both"/>
        <w:rPr>
          <w:rFonts w:ascii="Arial" w:hAnsi="Arial" w:cs="Arial"/>
          <w:sz w:val="22"/>
          <w:szCs w:val="22"/>
          <w:lang w:val="sr-Latn-CS"/>
        </w:rPr>
      </w:pPr>
    </w:p>
    <w:p w14:paraId="296EC5A2" w14:textId="77777777" w:rsidR="00254502" w:rsidRPr="00C0068F" w:rsidRDefault="00254502" w:rsidP="007378AC">
      <w:pPr>
        <w:tabs>
          <w:tab w:val="left" w:pos="7740"/>
        </w:tabs>
        <w:jc w:val="both"/>
        <w:rPr>
          <w:rFonts w:ascii="Arial" w:hAnsi="Arial" w:cs="Arial"/>
          <w:sz w:val="22"/>
          <w:szCs w:val="22"/>
          <w:lang w:val="sr-Latn-CS"/>
        </w:rPr>
      </w:pPr>
    </w:p>
    <w:p w14:paraId="0CAE6DAA" w14:textId="77777777" w:rsidR="00680A11" w:rsidRDefault="00680A11" w:rsidP="00680A11">
      <w:pPr>
        <w:numPr>
          <w:ilvl w:val="0"/>
          <w:numId w:val="12"/>
        </w:numPr>
        <w:tabs>
          <w:tab w:val="clear" w:pos="720"/>
          <w:tab w:val="num" w:pos="360"/>
          <w:tab w:val="left" w:pos="7740"/>
        </w:tabs>
        <w:ind w:hanging="720"/>
        <w:jc w:val="both"/>
        <w:rPr>
          <w:rFonts w:ascii="Arial" w:hAnsi="Arial" w:cs="Arial"/>
          <w:b/>
          <w:sz w:val="22"/>
          <w:szCs w:val="22"/>
          <w:lang w:val="sr-Latn-CS"/>
        </w:rPr>
      </w:pPr>
      <w:r>
        <w:rPr>
          <w:rFonts w:ascii="Arial" w:hAnsi="Arial" w:cs="Arial"/>
          <w:b/>
          <w:sz w:val="22"/>
          <w:szCs w:val="22"/>
          <w:lang w:val="sr-Latn-CS"/>
        </w:rPr>
        <w:t>Invoicing and payment methods</w:t>
      </w:r>
    </w:p>
    <w:p w14:paraId="43A5924B" w14:textId="77777777" w:rsidR="00C71C18" w:rsidRPr="00C71C18" w:rsidRDefault="00C71C18" w:rsidP="00C71C18">
      <w:pPr>
        <w:tabs>
          <w:tab w:val="left" w:pos="7740"/>
        </w:tabs>
        <w:jc w:val="both"/>
        <w:rPr>
          <w:rFonts w:ascii="Arial" w:hAnsi="Arial" w:cs="Arial"/>
          <w:b/>
          <w:sz w:val="10"/>
          <w:szCs w:val="10"/>
          <w:lang w:val="sr-Latn-CS"/>
        </w:rPr>
      </w:pPr>
    </w:p>
    <w:p w14:paraId="5FCFE569" w14:textId="7F144CAB" w:rsidR="00BF3AFA" w:rsidRDefault="008D4D5A" w:rsidP="00BF3AFA">
      <w:pPr>
        <w:tabs>
          <w:tab w:val="left" w:pos="7740"/>
        </w:tabs>
        <w:jc w:val="both"/>
        <w:rPr>
          <w:rFonts w:ascii="Arial" w:hAnsi="Arial" w:cs="Arial"/>
          <w:sz w:val="22"/>
          <w:szCs w:val="22"/>
          <w:lang w:val="sr-Latn-CS"/>
        </w:rPr>
      </w:pPr>
      <w:r w:rsidRPr="008D4D5A">
        <w:rPr>
          <w:rFonts w:ascii="Arial" w:hAnsi="Arial" w:cs="Arial"/>
          <w:sz w:val="22"/>
          <w:szCs w:val="22"/>
          <w:lang w:val="sr-Latn-CS"/>
        </w:rPr>
        <w:t xml:space="preserve">The electricity billing period under this </w:t>
      </w:r>
      <w:r>
        <w:rPr>
          <w:rFonts w:ascii="Arial" w:hAnsi="Arial" w:cs="Arial"/>
          <w:sz w:val="22"/>
          <w:szCs w:val="22"/>
          <w:lang w:val="sr-Latn-CS"/>
        </w:rPr>
        <w:t>Contract</w:t>
      </w:r>
      <w:r w:rsidRPr="008D4D5A">
        <w:rPr>
          <w:rFonts w:ascii="Arial" w:hAnsi="Arial" w:cs="Arial"/>
          <w:sz w:val="22"/>
          <w:szCs w:val="22"/>
          <w:lang w:val="sr-Latn-CS"/>
        </w:rPr>
        <w:t xml:space="preserve"> is a calendar week (hereinafter: "Billing Period").</w:t>
      </w:r>
    </w:p>
    <w:p w14:paraId="092AAD69" w14:textId="77777777" w:rsidR="008D4D5A" w:rsidRPr="00BF3AFA" w:rsidRDefault="008D4D5A" w:rsidP="00BF3AFA">
      <w:pPr>
        <w:tabs>
          <w:tab w:val="left" w:pos="7740"/>
        </w:tabs>
        <w:jc w:val="both"/>
        <w:rPr>
          <w:rFonts w:ascii="Arial" w:hAnsi="Arial" w:cs="Arial"/>
          <w:sz w:val="22"/>
          <w:szCs w:val="22"/>
          <w:lang w:val="sr-Latn-CS"/>
        </w:rPr>
      </w:pPr>
    </w:p>
    <w:p w14:paraId="461DCAC7" w14:textId="22C78090" w:rsidR="00BF3AFA" w:rsidRDefault="008D4D5A" w:rsidP="00BF3AFA">
      <w:pPr>
        <w:tabs>
          <w:tab w:val="left" w:pos="7740"/>
        </w:tabs>
        <w:jc w:val="both"/>
        <w:rPr>
          <w:rFonts w:ascii="Arial" w:hAnsi="Arial" w:cs="Arial"/>
          <w:sz w:val="22"/>
          <w:szCs w:val="22"/>
        </w:rPr>
      </w:pPr>
      <w:r w:rsidRPr="008D4D5A">
        <w:rPr>
          <w:rFonts w:ascii="Arial" w:hAnsi="Arial" w:cs="Arial"/>
          <w:sz w:val="22"/>
          <w:szCs w:val="22"/>
          <w:lang w:val="sr-Latn-CS"/>
        </w:rPr>
        <w:t xml:space="preserve">Calculation quantities for determining the payment obligation are determined at the end of the </w:t>
      </w:r>
      <w:r>
        <w:rPr>
          <w:rFonts w:ascii="Arial" w:hAnsi="Arial" w:cs="Arial"/>
          <w:sz w:val="22"/>
          <w:szCs w:val="22"/>
          <w:lang w:val="sr-Latn-CS"/>
        </w:rPr>
        <w:t>Billing</w:t>
      </w:r>
      <w:r w:rsidRPr="008D4D5A">
        <w:rPr>
          <w:rFonts w:ascii="Arial" w:hAnsi="Arial" w:cs="Arial"/>
          <w:sz w:val="22"/>
          <w:szCs w:val="22"/>
          <w:lang w:val="sr-Latn-CS"/>
        </w:rPr>
        <w:t xml:space="preserve"> Period. On the first Monday after the Payment Period, the Seller will deliver to the Buyer an invoice for the delivered Electricity at the Delivery Point.</w:t>
      </w:r>
      <w:r w:rsidRPr="008D4D5A">
        <w:t xml:space="preserve"> </w:t>
      </w:r>
      <w:r w:rsidRPr="008D4D5A">
        <w:rPr>
          <w:rFonts w:ascii="Arial" w:hAnsi="Arial" w:cs="Arial"/>
          <w:sz w:val="22"/>
          <w:szCs w:val="22"/>
        </w:rPr>
        <w:t xml:space="preserve">In the </w:t>
      </w:r>
      <w:r>
        <w:rPr>
          <w:rFonts w:ascii="Arial" w:hAnsi="Arial" w:cs="Arial"/>
          <w:sz w:val="22"/>
          <w:szCs w:val="22"/>
        </w:rPr>
        <w:t>invoice</w:t>
      </w:r>
      <w:r w:rsidRPr="008D4D5A">
        <w:rPr>
          <w:rFonts w:ascii="Arial" w:hAnsi="Arial" w:cs="Arial"/>
          <w:sz w:val="22"/>
          <w:szCs w:val="22"/>
        </w:rPr>
        <w:t xml:space="preserve">, </w:t>
      </w:r>
      <w:r>
        <w:rPr>
          <w:rFonts w:ascii="Arial" w:hAnsi="Arial" w:cs="Arial"/>
          <w:sz w:val="22"/>
          <w:szCs w:val="22"/>
        </w:rPr>
        <w:t>Seller</w:t>
      </w:r>
      <w:r w:rsidRPr="008D4D5A">
        <w:rPr>
          <w:rFonts w:ascii="Arial" w:hAnsi="Arial" w:cs="Arial"/>
          <w:sz w:val="22"/>
          <w:szCs w:val="22"/>
        </w:rPr>
        <w:t xml:space="preserve"> will indicate the total amount of electricity that he sold in the previous 7 days. The calculated amount is in euros.</w:t>
      </w:r>
      <w:r>
        <w:rPr>
          <w:rFonts w:ascii="Arial" w:hAnsi="Arial" w:cs="Arial"/>
          <w:sz w:val="22"/>
          <w:szCs w:val="22"/>
          <w:lang w:val="sr-Latn-CS"/>
        </w:rPr>
        <w:t xml:space="preserve"> </w:t>
      </w:r>
      <w:r w:rsidRPr="008D4D5A">
        <w:rPr>
          <w:rFonts w:ascii="Arial" w:hAnsi="Arial" w:cs="Arial"/>
          <w:sz w:val="22"/>
          <w:szCs w:val="22"/>
        </w:rPr>
        <w:t>In such an invoice, the Contracting Party shall state all amounts owed by the Contracting Parties to each other at that time, which includes without limitation all amounts owed for the purchase and sale of electricity, taxes (which the Seller is obliged to calculate in accordance with applicable regulations), fees, refunds, compensation, interest and other payments, i.e. amounts in favor, which the Contracting Parties owe to each other, and when applicable, all net amounts due for collection (Debt set-off).</w:t>
      </w:r>
    </w:p>
    <w:p w14:paraId="28B35ADF" w14:textId="77777777" w:rsidR="008D4D5A" w:rsidRPr="00BF3AFA" w:rsidRDefault="008D4D5A" w:rsidP="00BF3AFA">
      <w:pPr>
        <w:tabs>
          <w:tab w:val="left" w:pos="7740"/>
        </w:tabs>
        <w:jc w:val="both"/>
        <w:rPr>
          <w:rFonts w:ascii="Arial" w:hAnsi="Arial" w:cs="Arial"/>
          <w:sz w:val="22"/>
          <w:szCs w:val="22"/>
          <w:lang w:val="sr-Latn-CS"/>
        </w:rPr>
      </w:pPr>
    </w:p>
    <w:p w14:paraId="2FECF032" w14:textId="0A0D20F8" w:rsidR="00D66DDC" w:rsidRPr="00166D64" w:rsidRDefault="008D4D5A" w:rsidP="003B2D2B">
      <w:pPr>
        <w:tabs>
          <w:tab w:val="left" w:pos="7740"/>
        </w:tabs>
        <w:jc w:val="both"/>
        <w:rPr>
          <w:rFonts w:ascii="Arial" w:hAnsi="Arial" w:cs="Arial"/>
          <w:sz w:val="22"/>
          <w:szCs w:val="22"/>
          <w:lang w:val="sr-Latn-CS"/>
        </w:rPr>
      </w:pPr>
      <w:r w:rsidRPr="008D4D5A">
        <w:rPr>
          <w:rFonts w:ascii="Arial" w:hAnsi="Arial" w:cs="Arial"/>
          <w:sz w:val="22"/>
          <w:szCs w:val="22"/>
          <w:lang w:val="sr-Latn-CS"/>
        </w:rPr>
        <w:t>The buyer is obliged to pay the amount of the invoice to the seller no later than the first Wednesday after the invoice is issued. Payment is made in euros (EUR), in accordance with Article 14 (VAT and taxes) without deductions, and the payer pays his own bank commission costs.</w:t>
      </w:r>
    </w:p>
    <w:p w14:paraId="7E01EB21" w14:textId="77777777" w:rsidR="007B7A99" w:rsidRDefault="007B7A99" w:rsidP="003B2D2B">
      <w:pPr>
        <w:tabs>
          <w:tab w:val="left" w:pos="7740"/>
        </w:tabs>
        <w:jc w:val="both"/>
        <w:rPr>
          <w:rFonts w:ascii="Arial" w:hAnsi="Arial" w:cs="Arial"/>
          <w:sz w:val="22"/>
          <w:szCs w:val="22"/>
          <w:lang w:val="sr-Latn-CS"/>
        </w:rPr>
      </w:pPr>
    </w:p>
    <w:p w14:paraId="426251C6" w14:textId="0193C615" w:rsidR="008A6AD3" w:rsidRDefault="00DF03E2" w:rsidP="003B2D2B">
      <w:pPr>
        <w:tabs>
          <w:tab w:val="left" w:pos="7740"/>
        </w:tabs>
        <w:jc w:val="both"/>
        <w:rPr>
          <w:rFonts w:ascii="Arial" w:hAnsi="Arial" w:cs="Arial"/>
          <w:sz w:val="22"/>
          <w:szCs w:val="22"/>
          <w:lang w:val="sr-Latn-CS"/>
        </w:rPr>
      </w:pPr>
      <w:r w:rsidRPr="00DF03E2">
        <w:rPr>
          <w:rFonts w:ascii="Arial" w:hAnsi="Arial" w:cs="Arial"/>
          <w:sz w:val="22"/>
          <w:szCs w:val="22"/>
          <w:lang w:val="sr-Latn-CS"/>
        </w:rPr>
        <w:t xml:space="preserve">If the Buyer does not make full or partial payment when due, he will be obliged to pay contractual interest corresponding to the amount of the six-month EURIBOR, published on the Thomson Reuters page EURIBOR01 two business days (abroad) before the due date, plus 3% per annum. If the published EURIBOR is negative, it is considered to be 0.00%, so the interest rate cannot be less than 3% per year in any case. If the due date is not a </w:t>
      </w:r>
      <w:r>
        <w:rPr>
          <w:rFonts w:ascii="Arial" w:hAnsi="Arial" w:cs="Arial"/>
          <w:sz w:val="22"/>
          <w:szCs w:val="22"/>
          <w:lang w:val="sr-Latn-CS"/>
        </w:rPr>
        <w:t>working</w:t>
      </w:r>
      <w:r w:rsidRPr="00DF03E2">
        <w:rPr>
          <w:rFonts w:ascii="Arial" w:hAnsi="Arial" w:cs="Arial"/>
          <w:sz w:val="22"/>
          <w:szCs w:val="22"/>
          <w:lang w:val="sr-Latn-CS"/>
        </w:rPr>
        <w:t xml:space="preserve"> day</w:t>
      </w:r>
      <w:r>
        <w:rPr>
          <w:rFonts w:ascii="Arial" w:hAnsi="Arial" w:cs="Arial"/>
          <w:sz w:val="22"/>
          <w:szCs w:val="22"/>
          <w:lang w:val="sr-Latn-CS"/>
        </w:rPr>
        <w:t xml:space="preserve"> (national holidays etc.)</w:t>
      </w:r>
      <w:r w:rsidRPr="00DF03E2">
        <w:rPr>
          <w:rFonts w:ascii="Arial" w:hAnsi="Arial" w:cs="Arial"/>
          <w:sz w:val="22"/>
          <w:szCs w:val="22"/>
          <w:lang w:val="sr-Latn-CS"/>
        </w:rPr>
        <w:t xml:space="preserve">, payment can be made on the </w:t>
      </w:r>
      <w:r>
        <w:rPr>
          <w:rFonts w:ascii="Arial" w:hAnsi="Arial" w:cs="Arial"/>
          <w:sz w:val="22"/>
          <w:szCs w:val="22"/>
          <w:lang w:val="sr-Latn-CS"/>
        </w:rPr>
        <w:t>working</w:t>
      </w:r>
      <w:r w:rsidRPr="00DF03E2">
        <w:rPr>
          <w:rFonts w:ascii="Arial" w:hAnsi="Arial" w:cs="Arial"/>
          <w:sz w:val="22"/>
          <w:szCs w:val="22"/>
          <w:lang w:val="sr-Latn-CS"/>
        </w:rPr>
        <w:t xml:space="preserve"> day immediately following such due date. Working days are all days of the week (Monday-Friday), except for holidays in force in Montenegro, </w:t>
      </w:r>
      <w:r>
        <w:rPr>
          <w:rFonts w:ascii="Arial" w:hAnsi="Arial" w:cs="Arial"/>
          <w:sz w:val="22"/>
          <w:szCs w:val="22"/>
          <w:lang w:val="sr-Latn-CS"/>
        </w:rPr>
        <w:t>during</w:t>
      </w:r>
      <w:r w:rsidRPr="00DF03E2">
        <w:rPr>
          <w:rFonts w:ascii="Arial" w:hAnsi="Arial" w:cs="Arial"/>
          <w:sz w:val="22"/>
          <w:szCs w:val="22"/>
          <w:lang w:val="sr-Latn-CS"/>
        </w:rPr>
        <w:t xml:space="preserve"> which banks are closed.</w:t>
      </w:r>
    </w:p>
    <w:p w14:paraId="118A946C" w14:textId="77777777" w:rsidR="005B4FA8" w:rsidRPr="00C0068F" w:rsidRDefault="005B4FA8" w:rsidP="003B2D2B">
      <w:pPr>
        <w:tabs>
          <w:tab w:val="left" w:pos="7740"/>
        </w:tabs>
        <w:jc w:val="both"/>
        <w:rPr>
          <w:rFonts w:ascii="Arial" w:hAnsi="Arial" w:cs="Arial"/>
          <w:sz w:val="22"/>
          <w:szCs w:val="22"/>
          <w:lang w:val="sr-Latn-CS"/>
        </w:rPr>
      </w:pPr>
    </w:p>
    <w:p w14:paraId="4BB61D67" w14:textId="77777777" w:rsidR="008163CA" w:rsidRDefault="008163CA" w:rsidP="003B2D2B">
      <w:pPr>
        <w:tabs>
          <w:tab w:val="left" w:pos="7740"/>
        </w:tabs>
        <w:jc w:val="both"/>
        <w:rPr>
          <w:rFonts w:ascii="Arial" w:hAnsi="Arial" w:cs="Arial"/>
          <w:sz w:val="22"/>
          <w:szCs w:val="22"/>
          <w:lang w:val="sr-Latn-CS"/>
        </w:rPr>
      </w:pPr>
    </w:p>
    <w:p w14:paraId="2492E1C5" w14:textId="77777777" w:rsidR="008163CA" w:rsidRDefault="008163CA" w:rsidP="003B2D2B">
      <w:pPr>
        <w:tabs>
          <w:tab w:val="left" w:pos="7740"/>
        </w:tabs>
        <w:jc w:val="both"/>
        <w:rPr>
          <w:rFonts w:ascii="Arial" w:hAnsi="Arial" w:cs="Arial"/>
          <w:sz w:val="22"/>
          <w:szCs w:val="22"/>
          <w:lang w:val="sr-Latn-CS"/>
        </w:rPr>
      </w:pPr>
    </w:p>
    <w:p w14:paraId="522B0581" w14:textId="77777777" w:rsidR="00DF03E2" w:rsidRDefault="00DF03E2" w:rsidP="00DF03E2">
      <w:pPr>
        <w:numPr>
          <w:ilvl w:val="0"/>
          <w:numId w:val="12"/>
        </w:numPr>
        <w:tabs>
          <w:tab w:val="clear" w:pos="720"/>
          <w:tab w:val="num" w:pos="360"/>
          <w:tab w:val="left" w:pos="7740"/>
        </w:tabs>
        <w:ind w:hanging="720"/>
        <w:jc w:val="both"/>
        <w:rPr>
          <w:rFonts w:ascii="Arial" w:hAnsi="Arial" w:cs="Arial"/>
          <w:b/>
          <w:sz w:val="22"/>
          <w:szCs w:val="22"/>
          <w:lang w:val="sr-Latn-CS"/>
        </w:rPr>
      </w:pPr>
      <w:r>
        <w:rPr>
          <w:rFonts w:ascii="Arial" w:hAnsi="Arial" w:cs="Arial"/>
          <w:b/>
          <w:bCs/>
          <w:color w:val="0C1B12"/>
          <w:sz w:val="22"/>
          <w:szCs w:val="22"/>
        </w:rPr>
        <w:t>Representations and Warranties</w:t>
      </w:r>
    </w:p>
    <w:p w14:paraId="4683FC10" w14:textId="77777777" w:rsidR="00603CD9" w:rsidRPr="007A0232" w:rsidRDefault="00603CD9" w:rsidP="007A0232">
      <w:pPr>
        <w:tabs>
          <w:tab w:val="left" w:pos="7740"/>
        </w:tabs>
        <w:jc w:val="both"/>
        <w:rPr>
          <w:rFonts w:ascii="Arial" w:hAnsi="Arial" w:cs="Arial"/>
          <w:b/>
          <w:sz w:val="10"/>
          <w:szCs w:val="10"/>
          <w:lang w:val="sr-Latn-CS"/>
        </w:rPr>
      </w:pPr>
      <w:r w:rsidRPr="00C0068F">
        <w:rPr>
          <w:rFonts w:ascii="Arial" w:hAnsi="Arial" w:cs="Arial"/>
          <w:b/>
          <w:sz w:val="22"/>
          <w:szCs w:val="22"/>
          <w:lang w:val="sr-Latn-CS"/>
        </w:rPr>
        <w:t xml:space="preserve"> </w:t>
      </w:r>
    </w:p>
    <w:p w14:paraId="77E0CDF0" w14:textId="59B64CF8" w:rsidR="00DF03E2" w:rsidRDefault="00DF03E2" w:rsidP="00DF03E2">
      <w:pPr>
        <w:tabs>
          <w:tab w:val="left" w:pos="7740"/>
        </w:tabs>
        <w:jc w:val="both"/>
        <w:rPr>
          <w:rFonts w:ascii="Arial" w:hAnsi="Arial" w:cs="Arial"/>
          <w:sz w:val="22"/>
          <w:szCs w:val="22"/>
        </w:rPr>
      </w:pPr>
      <w:r>
        <w:rPr>
          <w:rFonts w:ascii="Arial" w:hAnsi="Arial" w:cs="Arial"/>
          <w:sz w:val="22"/>
          <w:szCs w:val="22"/>
        </w:rPr>
        <w:t>Each Contracting p</w:t>
      </w:r>
      <w:r w:rsidRPr="00980F72">
        <w:rPr>
          <w:rFonts w:ascii="Arial" w:hAnsi="Arial" w:cs="Arial"/>
          <w:sz w:val="22"/>
          <w:szCs w:val="22"/>
        </w:rPr>
        <w:t xml:space="preserve">arty </w:t>
      </w:r>
      <w:r>
        <w:rPr>
          <w:rFonts w:ascii="Arial" w:hAnsi="Arial" w:cs="Arial"/>
          <w:sz w:val="22"/>
          <w:szCs w:val="22"/>
        </w:rPr>
        <w:t xml:space="preserve">shall guarantee, during the validity period of </w:t>
      </w:r>
      <w:r w:rsidRPr="00980F72">
        <w:rPr>
          <w:rFonts w:ascii="Arial" w:hAnsi="Arial" w:cs="Arial"/>
          <w:sz w:val="22"/>
          <w:szCs w:val="22"/>
        </w:rPr>
        <w:t>this Contract</w:t>
      </w:r>
      <w:r>
        <w:rPr>
          <w:rFonts w:ascii="Arial" w:hAnsi="Arial" w:cs="Arial"/>
          <w:sz w:val="22"/>
          <w:szCs w:val="22"/>
        </w:rPr>
        <w:t>,</w:t>
      </w:r>
      <w:r w:rsidRPr="00980F72">
        <w:rPr>
          <w:rFonts w:ascii="Arial" w:hAnsi="Arial" w:cs="Arial"/>
          <w:sz w:val="22"/>
          <w:szCs w:val="22"/>
        </w:rPr>
        <w:t xml:space="preserve"> that it is authorized</w:t>
      </w:r>
      <w:r>
        <w:rPr>
          <w:rFonts w:ascii="Arial" w:hAnsi="Arial" w:cs="Arial"/>
          <w:sz w:val="22"/>
          <w:szCs w:val="22"/>
          <w:lang w:val="en-GB"/>
        </w:rPr>
        <w:t xml:space="preserve"> </w:t>
      </w:r>
      <w:r w:rsidRPr="00980F72">
        <w:rPr>
          <w:rFonts w:ascii="Arial" w:hAnsi="Arial" w:cs="Arial"/>
          <w:sz w:val="22"/>
          <w:szCs w:val="22"/>
        </w:rPr>
        <w:t xml:space="preserve">to conduct the transactions </w:t>
      </w:r>
      <w:r>
        <w:rPr>
          <w:rFonts w:ascii="Arial" w:hAnsi="Arial" w:cs="Arial"/>
          <w:sz w:val="22"/>
          <w:szCs w:val="22"/>
        </w:rPr>
        <w:t xml:space="preserve">which are the subject hereof, as well as that it </w:t>
      </w:r>
      <w:r w:rsidRPr="00980F72">
        <w:rPr>
          <w:rFonts w:ascii="Arial" w:hAnsi="Arial" w:cs="Arial"/>
          <w:sz w:val="22"/>
          <w:szCs w:val="22"/>
        </w:rPr>
        <w:t>has obtained</w:t>
      </w:r>
      <w:r>
        <w:rPr>
          <w:rFonts w:ascii="Arial" w:hAnsi="Arial" w:cs="Arial"/>
          <w:sz w:val="22"/>
          <w:szCs w:val="22"/>
          <w:lang w:val="en-GB"/>
        </w:rPr>
        <w:t xml:space="preserve"> </w:t>
      </w:r>
      <w:r w:rsidRPr="00980F72">
        <w:rPr>
          <w:rFonts w:ascii="Arial" w:hAnsi="Arial" w:cs="Arial"/>
          <w:sz w:val="22"/>
          <w:szCs w:val="22"/>
        </w:rPr>
        <w:t>the neces</w:t>
      </w:r>
      <w:r>
        <w:rPr>
          <w:rFonts w:ascii="Arial" w:hAnsi="Arial" w:cs="Arial"/>
          <w:sz w:val="22"/>
          <w:szCs w:val="22"/>
        </w:rPr>
        <w:t xml:space="preserve">sary approvals and licenses and </w:t>
      </w:r>
      <w:r w:rsidRPr="00980F72">
        <w:rPr>
          <w:rFonts w:ascii="Arial" w:hAnsi="Arial" w:cs="Arial"/>
          <w:sz w:val="22"/>
          <w:szCs w:val="22"/>
        </w:rPr>
        <w:t>undertaken to meet</w:t>
      </w:r>
      <w:r>
        <w:rPr>
          <w:rFonts w:ascii="Arial" w:hAnsi="Arial" w:cs="Arial"/>
          <w:sz w:val="22"/>
          <w:szCs w:val="22"/>
          <w:lang w:val="en-GB"/>
        </w:rPr>
        <w:t xml:space="preserve"> </w:t>
      </w:r>
      <w:r w:rsidRPr="00980F72">
        <w:rPr>
          <w:rFonts w:ascii="Arial" w:hAnsi="Arial" w:cs="Arial"/>
          <w:sz w:val="22"/>
          <w:szCs w:val="22"/>
        </w:rPr>
        <w:t xml:space="preserve">all </w:t>
      </w:r>
      <w:r>
        <w:rPr>
          <w:rFonts w:ascii="Arial" w:hAnsi="Arial" w:cs="Arial"/>
          <w:sz w:val="22"/>
          <w:szCs w:val="22"/>
        </w:rPr>
        <w:t xml:space="preserve">the </w:t>
      </w:r>
      <w:r w:rsidRPr="00980F72">
        <w:rPr>
          <w:rFonts w:ascii="Arial" w:hAnsi="Arial" w:cs="Arial"/>
          <w:sz w:val="22"/>
          <w:szCs w:val="22"/>
        </w:rPr>
        <w:t xml:space="preserve">required regulatory conditions and </w:t>
      </w:r>
      <w:r>
        <w:rPr>
          <w:rFonts w:ascii="Arial" w:hAnsi="Arial" w:cs="Arial"/>
          <w:sz w:val="22"/>
          <w:szCs w:val="22"/>
        </w:rPr>
        <w:t>that it possesses</w:t>
      </w:r>
      <w:r w:rsidRPr="00980F72">
        <w:rPr>
          <w:rFonts w:ascii="Arial" w:hAnsi="Arial" w:cs="Arial"/>
          <w:sz w:val="22"/>
          <w:szCs w:val="22"/>
        </w:rPr>
        <w:t xml:space="preserve"> all </w:t>
      </w:r>
      <w:r>
        <w:rPr>
          <w:rFonts w:ascii="Arial" w:hAnsi="Arial" w:cs="Arial"/>
          <w:sz w:val="22"/>
          <w:szCs w:val="22"/>
        </w:rPr>
        <w:t xml:space="preserve">the </w:t>
      </w:r>
      <w:r w:rsidRPr="00980F72">
        <w:rPr>
          <w:rFonts w:ascii="Arial" w:hAnsi="Arial" w:cs="Arial"/>
          <w:sz w:val="22"/>
          <w:szCs w:val="22"/>
        </w:rPr>
        <w:t>required registrations.</w:t>
      </w:r>
      <w:r>
        <w:rPr>
          <w:rFonts w:ascii="Arial" w:hAnsi="Arial" w:cs="Arial"/>
          <w:sz w:val="22"/>
          <w:szCs w:val="22"/>
          <w:lang w:val="en-GB"/>
        </w:rPr>
        <w:t xml:space="preserve"> </w:t>
      </w:r>
      <w:r w:rsidRPr="00980F72">
        <w:rPr>
          <w:rFonts w:ascii="Arial" w:hAnsi="Arial" w:cs="Arial"/>
          <w:sz w:val="22"/>
          <w:szCs w:val="22"/>
        </w:rPr>
        <w:t xml:space="preserve">Each </w:t>
      </w:r>
      <w:r>
        <w:rPr>
          <w:rFonts w:ascii="Arial" w:hAnsi="Arial" w:cs="Arial"/>
          <w:sz w:val="22"/>
          <w:szCs w:val="22"/>
        </w:rPr>
        <w:t>Contracting p</w:t>
      </w:r>
      <w:r w:rsidRPr="00980F72">
        <w:rPr>
          <w:rFonts w:ascii="Arial" w:hAnsi="Arial" w:cs="Arial"/>
          <w:sz w:val="22"/>
          <w:szCs w:val="22"/>
        </w:rPr>
        <w:t xml:space="preserve">arty shall take all </w:t>
      </w:r>
      <w:r>
        <w:rPr>
          <w:rFonts w:ascii="Arial" w:hAnsi="Arial" w:cs="Arial"/>
          <w:sz w:val="22"/>
          <w:szCs w:val="22"/>
        </w:rPr>
        <w:t xml:space="preserve">the </w:t>
      </w:r>
      <w:r w:rsidRPr="00980F72">
        <w:rPr>
          <w:rFonts w:ascii="Arial" w:hAnsi="Arial" w:cs="Arial"/>
          <w:sz w:val="22"/>
          <w:szCs w:val="22"/>
        </w:rPr>
        <w:t>action</w:t>
      </w:r>
      <w:r>
        <w:rPr>
          <w:rFonts w:ascii="Arial" w:hAnsi="Arial" w:cs="Arial"/>
          <w:sz w:val="22"/>
          <w:szCs w:val="22"/>
        </w:rPr>
        <w:t>s</w:t>
      </w:r>
      <w:r w:rsidRPr="00980F72">
        <w:rPr>
          <w:rFonts w:ascii="Arial" w:hAnsi="Arial" w:cs="Arial"/>
          <w:sz w:val="22"/>
          <w:szCs w:val="22"/>
        </w:rPr>
        <w:t xml:space="preserve"> </w:t>
      </w:r>
      <w:r>
        <w:rPr>
          <w:rFonts w:ascii="Arial" w:hAnsi="Arial" w:cs="Arial"/>
          <w:sz w:val="22"/>
          <w:szCs w:val="22"/>
        </w:rPr>
        <w:t>needed to enable for</w:t>
      </w:r>
      <w:r w:rsidRPr="00980F72">
        <w:rPr>
          <w:rFonts w:ascii="Arial" w:hAnsi="Arial" w:cs="Arial"/>
          <w:sz w:val="22"/>
          <w:szCs w:val="22"/>
        </w:rPr>
        <w:t xml:space="preserve"> </w:t>
      </w:r>
      <w:r>
        <w:rPr>
          <w:rFonts w:ascii="Arial" w:hAnsi="Arial" w:cs="Arial"/>
          <w:sz w:val="22"/>
          <w:szCs w:val="22"/>
        </w:rPr>
        <w:t>the</w:t>
      </w:r>
      <w:r w:rsidRPr="00980F72">
        <w:rPr>
          <w:rFonts w:ascii="Arial" w:hAnsi="Arial" w:cs="Arial"/>
          <w:sz w:val="22"/>
          <w:szCs w:val="22"/>
        </w:rPr>
        <w:t xml:space="preserve"> necessary</w:t>
      </w:r>
      <w:r>
        <w:rPr>
          <w:rFonts w:ascii="Arial" w:hAnsi="Arial" w:cs="Arial"/>
          <w:sz w:val="22"/>
          <w:szCs w:val="22"/>
        </w:rPr>
        <w:t xml:space="preserve"> authorizations, </w:t>
      </w:r>
      <w:r>
        <w:rPr>
          <w:rFonts w:ascii="Arial" w:hAnsi="Arial" w:cs="Arial"/>
          <w:sz w:val="22"/>
          <w:szCs w:val="22"/>
        </w:rPr>
        <w:t>approvals,</w:t>
      </w:r>
      <w:r>
        <w:rPr>
          <w:rFonts w:ascii="Arial" w:hAnsi="Arial" w:cs="Arial"/>
          <w:sz w:val="22"/>
          <w:szCs w:val="22"/>
        </w:rPr>
        <w:t xml:space="preserve"> or licenses for </w:t>
      </w:r>
      <w:r w:rsidRPr="00980F72">
        <w:rPr>
          <w:rFonts w:ascii="Arial" w:hAnsi="Arial" w:cs="Arial"/>
          <w:sz w:val="22"/>
          <w:szCs w:val="22"/>
        </w:rPr>
        <w:t>performance of its obligations</w:t>
      </w:r>
      <w:r>
        <w:rPr>
          <w:rFonts w:ascii="Arial" w:hAnsi="Arial" w:cs="Arial"/>
          <w:sz w:val="22"/>
          <w:szCs w:val="22"/>
          <w:lang w:val="en-GB"/>
        </w:rPr>
        <w:t xml:space="preserve"> </w:t>
      </w:r>
      <w:r w:rsidRPr="00980F72">
        <w:rPr>
          <w:rFonts w:ascii="Arial" w:hAnsi="Arial" w:cs="Arial"/>
          <w:sz w:val="22"/>
          <w:szCs w:val="22"/>
        </w:rPr>
        <w:t xml:space="preserve">under this Contract </w:t>
      </w:r>
      <w:r>
        <w:rPr>
          <w:rFonts w:ascii="Arial" w:hAnsi="Arial" w:cs="Arial"/>
          <w:sz w:val="22"/>
          <w:szCs w:val="22"/>
        </w:rPr>
        <w:t>to be fully effective</w:t>
      </w:r>
      <w:r w:rsidRPr="00980F72">
        <w:rPr>
          <w:rFonts w:ascii="Arial" w:hAnsi="Arial" w:cs="Arial"/>
          <w:sz w:val="22"/>
          <w:szCs w:val="22"/>
        </w:rPr>
        <w:t xml:space="preserve"> during the </w:t>
      </w:r>
      <w:r>
        <w:rPr>
          <w:rFonts w:ascii="Arial" w:hAnsi="Arial" w:cs="Arial"/>
          <w:sz w:val="22"/>
          <w:szCs w:val="22"/>
        </w:rPr>
        <w:t xml:space="preserve">validity period </w:t>
      </w:r>
      <w:r w:rsidRPr="00980F72">
        <w:rPr>
          <w:rFonts w:ascii="Arial" w:hAnsi="Arial" w:cs="Arial"/>
          <w:sz w:val="22"/>
          <w:szCs w:val="22"/>
        </w:rPr>
        <w:t>of this</w:t>
      </w:r>
      <w:r>
        <w:rPr>
          <w:rFonts w:ascii="Arial" w:hAnsi="Arial" w:cs="Arial"/>
          <w:sz w:val="22"/>
          <w:szCs w:val="22"/>
          <w:lang w:val="en-GB"/>
        </w:rPr>
        <w:t xml:space="preserve"> </w:t>
      </w:r>
      <w:r w:rsidRPr="00980F72">
        <w:rPr>
          <w:rFonts w:ascii="Arial" w:hAnsi="Arial" w:cs="Arial"/>
          <w:sz w:val="22"/>
          <w:szCs w:val="22"/>
        </w:rPr>
        <w:t>Contract.</w:t>
      </w:r>
    </w:p>
    <w:p w14:paraId="26138294" w14:textId="77777777" w:rsidR="00DF03E2" w:rsidRDefault="00DF03E2" w:rsidP="00DF03E2">
      <w:pPr>
        <w:tabs>
          <w:tab w:val="left" w:pos="7740"/>
        </w:tabs>
        <w:jc w:val="both"/>
        <w:rPr>
          <w:rFonts w:ascii="Arial" w:hAnsi="Arial" w:cs="Arial"/>
          <w:sz w:val="22"/>
          <w:szCs w:val="22"/>
        </w:rPr>
      </w:pPr>
    </w:p>
    <w:p w14:paraId="64562F72" w14:textId="77777777" w:rsidR="00DF03E2" w:rsidRDefault="00DF03E2" w:rsidP="00DF03E2">
      <w:pPr>
        <w:tabs>
          <w:tab w:val="left" w:pos="7740"/>
        </w:tabs>
        <w:jc w:val="both"/>
        <w:rPr>
          <w:rFonts w:ascii="Arial" w:hAnsi="Arial" w:cs="Arial"/>
          <w:sz w:val="22"/>
          <w:szCs w:val="22"/>
        </w:rPr>
      </w:pPr>
      <w:r>
        <w:rPr>
          <w:rFonts w:ascii="Arial" w:hAnsi="Arial" w:cs="Arial"/>
          <w:sz w:val="22"/>
          <w:szCs w:val="22"/>
        </w:rPr>
        <w:t>At the</w:t>
      </w:r>
      <w:r w:rsidRPr="00C53DF9">
        <w:rPr>
          <w:rFonts w:ascii="Arial" w:hAnsi="Arial" w:cs="Arial"/>
          <w:sz w:val="22"/>
          <w:szCs w:val="22"/>
        </w:rPr>
        <w:t xml:space="preserve"> reasonable request </w:t>
      </w:r>
      <w:r>
        <w:rPr>
          <w:rFonts w:ascii="Arial" w:hAnsi="Arial" w:cs="Arial"/>
          <w:sz w:val="22"/>
          <w:szCs w:val="22"/>
        </w:rPr>
        <w:t>of either Contracting p</w:t>
      </w:r>
      <w:r w:rsidRPr="00C53DF9">
        <w:rPr>
          <w:rFonts w:ascii="Arial" w:hAnsi="Arial" w:cs="Arial"/>
          <w:sz w:val="22"/>
          <w:szCs w:val="22"/>
        </w:rPr>
        <w:t xml:space="preserve">arty, the other Party shall </w:t>
      </w:r>
      <w:r>
        <w:rPr>
          <w:rFonts w:ascii="Arial" w:hAnsi="Arial" w:cs="Arial"/>
          <w:sz w:val="22"/>
          <w:szCs w:val="22"/>
        </w:rPr>
        <w:t>submit the copies of directives and</w:t>
      </w:r>
      <w:r w:rsidRPr="00C53DF9">
        <w:rPr>
          <w:rFonts w:ascii="Arial" w:hAnsi="Arial" w:cs="Arial"/>
          <w:sz w:val="22"/>
          <w:szCs w:val="22"/>
        </w:rPr>
        <w:t xml:space="preserve"> provisions of </w:t>
      </w:r>
      <w:r>
        <w:rPr>
          <w:rFonts w:ascii="Arial" w:hAnsi="Arial" w:cs="Arial"/>
          <w:sz w:val="22"/>
          <w:szCs w:val="22"/>
        </w:rPr>
        <w:t xml:space="preserve">the </w:t>
      </w:r>
      <w:r w:rsidRPr="00C53DF9">
        <w:rPr>
          <w:rFonts w:ascii="Arial" w:hAnsi="Arial" w:cs="Arial"/>
          <w:sz w:val="22"/>
          <w:szCs w:val="22"/>
        </w:rPr>
        <w:t xml:space="preserve">primary and secondary </w:t>
      </w:r>
      <w:r>
        <w:rPr>
          <w:rFonts w:ascii="Arial" w:hAnsi="Arial" w:cs="Arial"/>
          <w:sz w:val="22"/>
          <w:szCs w:val="22"/>
        </w:rPr>
        <w:t>regulations applied hereto</w:t>
      </w:r>
      <w:r w:rsidRPr="00C53DF9">
        <w:rPr>
          <w:rFonts w:ascii="Arial" w:hAnsi="Arial" w:cs="Arial"/>
          <w:sz w:val="22"/>
          <w:szCs w:val="22"/>
        </w:rPr>
        <w:t xml:space="preserve">, </w:t>
      </w:r>
      <w:r>
        <w:rPr>
          <w:rFonts w:ascii="Arial" w:hAnsi="Arial" w:cs="Arial"/>
          <w:sz w:val="22"/>
          <w:szCs w:val="22"/>
        </w:rPr>
        <w:t xml:space="preserve">both </w:t>
      </w:r>
      <w:r w:rsidRPr="00C53DF9">
        <w:rPr>
          <w:rFonts w:ascii="Arial" w:hAnsi="Arial" w:cs="Arial"/>
          <w:sz w:val="22"/>
          <w:szCs w:val="22"/>
        </w:rPr>
        <w:t>in the official language</w:t>
      </w:r>
      <w:r>
        <w:rPr>
          <w:rFonts w:ascii="Arial" w:hAnsi="Arial" w:cs="Arial"/>
          <w:sz w:val="22"/>
          <w:szCs w:val="22"/>
        </w:rPr>
        <w:t xml:space="preserve"> </w:t>
      </w:r>
      <w:r w:rsidRPr="00C53DF9">
        <w:rPr>
          <w:rFonts w:ascii="Arial" w:hAnsi="Arial" w:cs="Arial"/>
          <w:sz w:val="22"/>
          <w:szCs w:val="22"/>
        </w:rPr>
        <w:t xml:space="preserve">of such documents and, as far as </w:t>
      </w:r>
      <w:r>
        <w:rPr>
          <w:rFonts w:ascii="Arial" w:hAnsi="Arial" w:cs="Arial"/>
          <w:sz w:val="22"/>
          <w:szCs w:val="22"/>
        </w:rPr>
        <w:t>possible</w:t>
      </w:r>
      <w:r w:rsidRPr="00C53DF9">
        <w:rPr>
          <w:rFonts w:ascii="Arial" w:hAnsi="Arial" w:cs="Arial"/>
          <w:sz w:val="22"/>
          <w:szCs w:val="22"/>
        </w:rPr>
        <w:t>, in English</w:t>
      </w:r>
      <w:r>
        <w:rPr>
          <w:rFonts w:ascii="Arial" w:hAnsi="Arial" w:cs="Arial"/>
          <w:sz w:val="22"/>
          <w:szCs w:val="22"/>
        </w:rPr>
        <w:t xml:space="preserve"> as well. Both Contracting p</w:t>
      </w:r>
      <w:r w:rsidRPr="00C53DF9">
        <w:rPr>
          <w:rFonts w:ascii="Arial" w:hAnsi="Arial" w:cs="Arial"/>
          <w:sz w:val="22"/>
          <w:szCs w:val="22"/>
        </w:rPr>
        <w:t xml:space="preserve">arties shall </w:t>
      </w:r>
      <w:r>
        <w:rPr>
          <w:rFonts w:ascii="Arial" w:hAnsi="Arial" w:cs="Arial"/>
          <w:sz w:val="22"/>
          <w:szCs w:val="22"/>
        </w:rPr>
        <w:t>correspondingly</w:t>
      </w:r>
      <w:r w:rsidRPr="00C53DF9">
        <w:rPr>
          <w:rFonts w:ascii="Arial" w:hAnsi="Arial" w:cs="Arial"/>
          <w:sz w:val="22"/>
          <w:szCs w:val="22"/>
        </w:rPr>
        <w:t xml:space="preserve"> </w:t>
      </w:r>
      <w:r>
        <w:rPr>
          <w:rFonts w:ascii="Arial" w:hAnsi="Arial" w:cs="Arial"/>
          <w:sz w:val="22"/>
          <w:szCs w:val="22"/>
        </w:rPr>
        <w:t xml:space="preserve">inform </w:t>
      </w:r>
      <w:r>
        <w:rPr>
          <w:rFonts w:ascii="Arial" w:hAnsi="Arial" w:cs="Arial"/>
          <w:sz w:val="22"/>
          <w:szCs w:val="22"/>
        </w:rPr>
        <w:lastRenderedPageBreak/>
        <w:t>each other</w:t>
      </w:r>
      <w:r w:rsidRPr="00C53DF9">
        <w:rPr>
          <w:rFonts w:ascii="Arial" w:hAnsi="Arial" w:cs="Arial"/>
          <w:sz w:val="22"/>
          <w:szCs w:val="22"/>
        </w:rPr>
        <w:t xml:space="preserve"> </w:t>
      </w:r>
      <w:r>
        <w:rPr>
          <w:rFonts w:ascii="Arial" w:hAnsi="Arial" w:cs="Arial"/>
          <w:sz w:val="22"/>
          <w:szCs w:val="22"/>
        </w:rPr>
        <w:t>about any decision made by its governing body</w:t>
      </w:r>
      <w:r w:rsidRPr="00C53DF9">
        <w:rPr>
          <w:rFonts w:ascii="Arial" w:hAnsi="Arial" w:cs="Arial"/>
          <w:sz w:val="22"/>
          <w:szCs w:val="22"/>
        </w:rPr>
        <w:t xml:space="preserve"> </w:t>
      </w:r>
      <w:r>
        <w:rPr>
          <w:rFonts w:ascii="Arial" w:hAnsi="Arial" w:cs="Arial"/>
          <w:sz w:val="22"/>
          <w:szCs w:val="22"/>
        </w:rPr>
        <w:t>or authority</w:t>
      </w:r>
      <w:r w:rsidRPr="00C53DF9">
        <w:rPr>
          <w:rFonts w:ascii="Arial" w:hAnsi="Arial" w:cs="Arial"/>
          <w:sz w:val="22"/>
          <w:szCs w:val="22"/>
        </w:rPr>
        <w:t xml:space="preserve"> </w:t>
      </w:r>
      <w:r>
        <w:rPr>
          <w:rFonts w:ascii="Arial" w:hAnsi="Arial" w:cs="Arial"/>
          <w:sz w:val="22"/>
          <w:szCs w:val="22"/>
        </w:rPr>
        <w:t xml:space="preserve">which is </w:t>
      </w:r>
      <w:r w:rsidRPr="00C53DF9">
        <w:rPr>
          <w:rFonts w:ascii="Arial" w:hAnsi="Arial" w:cs="Arial"/>
          <w:sz w:val="22"/>
          <w:szCs w:val="22"/>
        </w:rPr>
        <w:t>relevant to the</w:t>
      </w:r>
      <w:r>
        <w:rPr>
          <w:rFonts w:ascii="Arial" w:hAnsi="Arial" w:cs="Arial"/>
          <w:sz w:val="22"/>
          <w:szCs w:val="22"/>
        </w:rPr>
        <w:t xml:space="preserve"> </w:t>
      </w:r>
      <w:r w:rsidRPr="00C53DF9">
        <w:rPr>
          <w:rFonts w:ascii="Arial" w:hAnsi="Arial" w:cs="Arial"/>
          <w:sz w:val="22"/>
          <w:szCs w:val="22"/>
        </w:rPr>
        <w:t>effectiveness of this Contract.</w:t>
      </w:r>
      <w:r>
        <w:rPr>
          <w:rFonts w:ascii="Arial" w:hAnsi="Arial" w:cs="Arial"/>
          <w:sz w:val="22"/>
          <w:szCs w:val="22"/>
        </w:rPr>
        <w:t xml:space="preserve"> </w:t>
      </w:r>
    </w:p>
    <w:p w14:paraId="0418A9F7" w14:textId="741BAA03" w:rsidR="004A1512" w:rsidRDefault="004A1512" w:rsidP="003B2D2B">
      <w:pPr>
        <w:tabs>
          <w:tab w:val="left" w:pos="7740"/>
        </w:tabs>
        <w:jc w:val="both"/>
        <w:rPr>
          <w:rFonts w:ascii="Arial" w:hAnsi="Arial" w:cs="Arial"/>
          <w:sz w:val="22"/>
          <w:szCs w:val="22"/>
          <w:lang w:val="sr-Latn-CS"/>
        </w:rPr>
      </w:pPr>
    </w:p>
    <w:p w14:paraId="0D8A9DE8" w14:textId="07FD369D" w:rsidR="00295278" w:rsidRDefault="00DF03E2" w:rsidP="003B2D2B">
      <w:pPr>
        <w:tabs>
          <w:tab w:val="left" w:pos="7740"/>
        </w:tabs>
        <w:jc w:val="both"/>
        <w:rPr>
          <w:rFonts w:ascii="Arial" w:hAnsi="Arial" w:cs="Arial"/>
          <w:sz w:val="22"/>
          <w:szCs w:val="22"/>
          <w:lang w:val="it-IT"/>
        </w:rPr>
      </w:pPr>
      <w:r w:rsidRPr="00DF03E2">
        <w:rPr>
          <w:rFonts w:ascii="Arial" w:hAnsi="Arial" w:cs="Arial"/>
          <w:sz w:val="22"/>
          <w:szCs w:val="22"/>
          <w:lang w:val="it-IT"/>
        </w:rPr>
        <w:t xml:space="preserve">Each Contracting Party represents and warrants to the other Contracting Party that it is a taxable reseller ("Taxable Reseller"). A taxable reseller is a taxable </w:t>
      </w:r>
      <w:r w:rsidR="005B1C32">
        <w:rPr>
          <w:rFonts w:ascii="Arial" w:hAnsi="Arial" w:cs="Arial"/>
          <w:sz w:val="22"/>
          <w:szCs w:val="22"/>
          <w:lang w:val="it-IT"/>
        </w:rPr>
        <w:t>company</w:t>
      </w:r>
      <w:r w:rsidRPr="00DF03E2">
        <w:rPr>
          <w:rFonts w:ascii="Arial" w:hAnsi="Arial" w:cs="Arial"/>
          <w:sz w:val="22"/>
          <w:szCs w:val="22"/>
          <w:lang w:val="it-IT"/>
        </w:rPr>
        <w:t xml:space="preserve"> whose main activity in terms of electricity procurement is the resale of those products and whose own consumption of those products (electricity) is negligible. Article 21 of the General Agreement (Guarantees and sureties) applies for the purposes of this Agreement.</w:t>
      </w:r>
      <w:r w:rsidR="005B1C32" w:rsidRPr="005B1C32">
        <w:t xml:space="preserve"> </w:t>
      </w:r>
      <w:r w:rsidR="005B1C32" w:rsidRPr="005B1C32">
        <w:rPr>
          <w:rFonts w:ascii="Arial" w:hAnsi="Arial" w:cs="Arial"/>
          <w:sz w:val="22"/>
          <w:szCs w:val="22"/>
          <w:lang w:val="it-IT"/>
        </w:rPr>
        <w:t xml:space="preserve">Each Contracting Party declares that (i) it does not act as an asset manager, advisor or intermediary in connection with the Individual Contract, (ii) it does not rely on the advice, guarantees of the other Contracting Party, except for the guarantees specified in the Individual Contract , and (iii) that </w:t>
      </w:r>
      <w:r w:rsidR="005B1C32">
        <w:rPr>
          <w:rFonts w:ascii="Arial" w:hAnsi="Arial" w:cs="Arial"/>
          <w:sz w:val="22"/>
          <w:szCs w:val="22"/>
          <w:lang w:val="it-IT"/>
        </w:rPr>
        <w:t>it</w:t>
      </w:r>
      <w:r w:rsidR="005B1C32" w:rsidRPr="005B1C32">
        <w:rPr>
          <w:rFonts w:ascii="Arial" w:hAnsi="Arial" w:cs="Arial"/>
          <w:sz w:val="22"/>
          <w:szCs w:val="22"/>
          <w:lang w:val="it-IT"/>
        </w:rPr>
        <w:t xml:space="preserve"> fully understands and has assessed the economic and other risks associated with the conclusion and execution of the Individual Contract, and that </w:t>
      </w:r>
      <w:r w:rsidR="005B1C32">
        <w:rPr>
          <w:rFonts w:ascii="Arial" w:hAnsi="Arial" w:cs="Arial"/>
          <w:sz w:val="22"/>
          <w:szCs w:val="22"/>
          <w:lang w:val="it-IT"/>
        </w:rPr>
        <w:t>it</w:t>
      </w:r>
      <w:r w:rsidR="005B1C32" w:rsidRPr="005B1C32">
        <w:rPr>
          <w:rFonts w:ascii="Arial" w:hAnsi="Arial" w:cs="Arial"/>
          <w:sz w:val="22"/>
          <w:szCs w:val="22"/>
          <w:lang w:val="it-IT"/>
        </w:rPr>
        <w:t xml:space="preserve"> has independently assessed these risks and is capable of </w:t>
      </w:r>
      <w:r w:rsidR="005B1C32">
        <w:rPr>
          <w:rFonts w:ascii="Arial" w:hAnsi="Arial" w:cs="Arial"/>
          <w:sz w:val="22"/>
          <w:szCs w:val="22"/>
          <w:lang w:val="it-IT"/>
        </w:rPr>
        <w:t>taking</w:t>
      </w:r>
      <w:r w:rsidR="005B1C32" w:rsidRPr="005B1C32">
        <w:rPr>
          <w:rFonts w:ascii="Arial" w:hAnsi="Arial" w:cs="Arial"/>
          <w:sz w:val="22"/>
          <w:szCs w:val="22"/>
          <w:lang w:val="it-IT"/>
        </w:rPr>
        <w:t xml:space="preserve"> them</w:t>
      </w:r>
      <w:r w:rsidR="005B1C32">
        <w:rPr>
          <w:rFonts w:ascii="Arial" w:hAnsi="Arial" w:cs="Arial"/>
          <w:sz w:val="22"/>
          <w:szCs w:val="22"/>
          <w:lang w:val="it-IT"/>
        </w:rPr>
        <w:t xml:space="preserve"> over</w:t>
      </w:r>
      <w:r w:rsidR="005B1C32" w:rsidRPr="005B1C32">
        <w:rPr>
          <w:rFonts w:ascii="Arial" w:hAnsi="Arial" w:cs="Arial"/>
          <w:sz w:val="22"/>
          <w:szCs w:val="22"/>
          <w:lang w:val="it-IT"/>
        </w:rPr>
        <w:t>.</w:t>
      </w:r>
    </w:p>
    <w:p w14:paraId="4DEA4351" w14:textId="77777777" w:rsidR="005B1C32" w:rsidRPr="00C0068F" w:rsidRDefault="005B1C32" w:rsidP="003B2D2B">
      <w:pPr>
        <w:tabs>
          <w:tab w:val="left" w:pos="7740"/>
        </w:tabs>
        <w:jc w:val="both"/>
        <w:rPr>
          <w:rFonts w:ascii="Arial" w:hAnsi="Arial" w:cs="Arial"/>
          <w:sz w:val="22"/>
          <w:szCs w:val="22"/>
          <w:lang w:val="sr-Latn-CS"/>
        </w:rPr>
      </w:pPr>
    </w:p>
    <w:p w14:paraId="6BCD11D3" w14:textId="77777777" w:rsidR="005B1C32" w:rsidRDefault="005B1C32" w:rsidP="005B1C32">
      <w:pPr>
        <w:numPr>
          <w:ilvl w:val="0"/>
          <w:numId w:val="12"/>
        </w:numPr>
        <w:tabs>
          <w:tab w:val="clear" w:pos="720"/>
          <w:tab w:val="num" w:pos="360"/>
          <w:tab w:val="left" w:pos="7740"/>
        </w:tabs>
        <w:ind w:hanging="720"/>
        <w:jc w:val="both"/>
        <w:rPr>
          <w:rFonts w:ascii="Arial" w:hAnsi="Arial" w:cs="Arial"/>
          <w:b/>
          <w:sz w:val="22"/>
          <w:szCs w:val="22"/>
          <w:lang w:val="sr-Latn-CS"/>
        </w:rPr>
      </w:pPr>
      <w:r>
        <w:rPr>
          <w:rFonts w:ascii="Arial" w:hAnsi="Arial" w:cs="Arial"/>
          <w:b/>
          <w:sz w:val="22"/>
          <w:szCs w:val="22"/>
          <w:lang w:val="sr-Latn-CS"/>
        </w:rPr>
        <w:t>Non-performance</w:t>
      </w:r>
    </w:p>
    <w:p w14:paraId="21B68551" w14:textId="77777777" w:rsidR="005A1942" w:rsidRDefault="005A1942" w:rsidP="005A1942">
      <w:pPr>
        <w:tabs>
          <w:tab w:val="left" w:pos="7740"/>
        </w:tabs>
        <w:ind w:left="720"/>
        <w:jc w:val="both"/>
        <w:rPr>
          <w:rFonts w:ascii="Arial" w:hAnsi="Arial" w:cs="Arial"/>
          <w:b/>
          <w:sz w:val="22"/>
          <w:szCs w:val="22"/>
          <w:lang w:val="sr-Latn-CS"/>
        </w:rPr>
      </w:pPr>
    </w:p>
    <w:p w14:paraId="178B97DC" w14:textId="77777777" w:rsidR="005B1C32" w:rsidRDefault="005B1C32" w:rsidP="005A1942">
      <w:pPr>
        <w:tabs>
          <w:tab w:val="left" w:pos="7740"/>
        </w:tabs>
        <w:jc w:val="both"/>
        <w:rPr>
          <w:rFonts w:ascii="Arial" w:hAnsi="Arial" w:cs="Arial"/>
          <w:sz w:val="22"/>
          <w:szCs w:val="22"/>
          <w:lang w:val="sr-Latn-CS"/>
        </w:rPr>
      </w:pPr>
    </w:p>
    <w:p w14:paraId="26D35FBF" w14:textId="764F270B" w:rsidR="005B1C32" w:rsidRDefault="005B1C32" w:rsidP="005B1C32">
      <w:pPr>
        <w:tabs>
          <w:tab w:val="left" w:pos="7740"/>
        </w:tabs>
        <w:jc w:val="both"/>
        <w:rPr>
          <w:rFonts w:ascii="Arial" w:eastAsia="Calibri" w:hAnsi="Arial" w:cs="Arial"/>
          <w:sz w:val="22"/>
          <w:szCs w:val="22"/>
          <w:lang w:val="en-GB"/>
        </w:rPr>
      </w:pPr>
      <w:r w:rsidRPr="0090469D">
        <w:rPr>
          <w:rFonts w:ascii="Arial" w:eastAsia="Calibri" w:hAnsi="Arial" w:cs="Arial"/>
          <w:sz w:val="22"/>
          <w:szCs w:val="22"/>
          <w:lang w:val="en-GB"/>
        </w:rPr>
        <w:t>I</w:t>
      </w:r>
      <w:r>
        <w:rPr>
          <w:rFonts w:ascii="Arial" w:eastAsia="Calibri" w:hAnsi="Arial" w:cs="Arial"/>
          <w:sz w:val="22"/>
          <w:szCs w:val="22"/>
          <w:lang w:val="en-GB"/>
        </w:rPr>
        <w:t>n case the Seller fails to deliver either all or a</w:t>
      </w:r>
      <w:r w:rsidRPr="0090469D">
        <w:rPr>
          <w:rFonts w:ascii="Arial" w:eastAsia="Calibri" w:hAnsi="Arial" w:cs="Arial"/>
          <w:sz w:val="22"/>
          <w:szCs w:val="22"/>
          <w:lang w:val="en-GB"/>
        </w:rPr>
        <w:t xml:space="preserve"> part of the quantity agreed upon </w:t>
      </w:r>
      <w:r>
        <w:rPr>
          <w:rFonts w:ascii="Arial" w:eastAsia="Calibri" w:hAnsi="Arial" w:cs="Arial"/>
          <w:sz w:val="22"/>
          <w:szCs w:val="22"/>
          <w:lang w:val="en-GB"/>
        </w:rPr>
        <w:t>in this</w:t>
      </w:r>
      <w:r w:rsidRPr="0090469D">
        <w:rPr>
          <w:rFonts w:ascii="Arial" w:eastAsia="Calibri" w:hAnsi="Arial" w:cs="Arial"/>
          <w:sz w:val="22"/>
          <w:szCs w:val="22"/>
          <w:lang w:val="en-GB"/>
        </w:rPr>
        <w:t xml:space="preserve"> Contract</w:t>
      </w:r>
      <w:r>
        <w:rPr>
          <w:rFonts w:ascii="Arial" w:eastAsia="Calibri" w:hAnsi="Arial" w:cs="Arial"/>
          <w:sz w:val="22"/>
          <w:szCs w:val="22"/>
          <w:lang w:val="en-GB"/>
        </w:rPr>
        <w:t>,</w:t>
      </w:r>
      <w:r w:rsidRPr="0090469D">
        <w:rPr>
          <w:rFonts w:ascii="Arial" w:eastAsia="Calibri" w:hAnsi="Arial" w:cs="Arial"/>
          <w:sz w:val="22"/>
          <w:szCs w:val="22"/>
          <w:lang w:val="en-GB"/>
        </w:rPr>
        <w:t xml:space="preserve"> the Seller </w:t>
      </w:r>
      <w:r>
        <w:rPr>
          <w:rFonts w:ascii="Arial" w:eastAsia="Calibri" w:hAnsi="Arial" w:cs="Arial"/>
          <w:sz w:val="22"/>
          <w:szCs w:val="22"/>
          <w:lang w:val="en-GB"/>
        </w:rPr>
        <w:t>shall</w:t>
      </w:r>
      <w:r w:rsidRPr="0090469D">
        <w:rPr>
          <w:rFonts w:ascii="Arial" w:eastAsia="Calibri" w:hAnsi="Arial" w:cs="Arial"/>
          <w:sz w:val="22"/>
          <w:szCs w:val="22"/>
          <w:lang w:val="en-GB"/>
        </w:rPr>
        <w:t xml:space="preserve">, provided that it has not been released from </w:t>
      </w:r>
      <w:r>
        <w:rPr>
          <w:rFonts w:ascii="Arial" w:eastAsia="Calibri" w:hAnsi="Arial" w:cs="Arial"/>
          <w:sz w:val="22"/>
          <w:szCs w:val="22"/>
          <w:lang w:val="en-GB"/>
        </w:rPr>
        <w:t>this</w:t>
      </w:r>
      <w:r w:rsidRPr="0090469D">
        <w:rPr>
          <w:rFonts w:ascii="Arial" w:eastAsia="Calibri" w:hAnsi="Arial" w:cs="Arial"/>
          <w:sz w:val="22"/>
          <w:szCs w:val="22"/>
          <w:lang w:val="en-GB"/>
        </w:rPr>
        <w:t xml:space="preserve"> obligation </w:t>
      </w:r>
      <w:r>
        <w:rPr>
          <w:rFonts w:ascii="Arial" w:eastAsia="Calibri" w:hAnsi="Arial" w:cs="Arial"/>
          <w:sz w:val="22"/>
          <w:szCs w:val="22"/>
          <w:lang w:val="en-GB"/>
        </w:rPr>
        <w:t>due to the event of Force Majeure as defined in a</w:t>
      </w:r>
      <w:r w:rsidRPr="0090469D">
        <w:rPr>
          <w:rFonts w:ascii="Arial" w:eastAsia="Calibri" w:hAnsi="Arial" w:cs="Arial"/>
          <w:sz w:val="22"/>
          <w:szCs w:val="22"/>
          <w:lang w:val="en-GB"/>
        </w:rPr>
        <w:t>rticle 1</w:t>
      </w:r>
      <w:r>
        <w:rPr>
          <w:rFonts w:ascii="Arial" w:eastAsia="Calibri" w:hAnsi="Arial" w:cs="Arial"/>
          <w:sz w:val="22"/>
          <w:szCs w:val="22"/>
          <w:lang w:val="en-GB"/>
        </w:rPr>
        <w:t>3</w:t>
      </w:r>
      <w:r w:rsidRPr="0090469D">
        <w:rPr>
          <w:rFonts w:ascii="Arial" w:eastAsia="Calibri" w:hAnsi="Arial" w:cs="Arial"/>
          <w:sz w:val="22"/>
          <w:szCs w:val="22"/>
          <w:lang w:val="en-GB"/>
        </w:rPr>
        <w:t xml:space="preserve"> </w:t>
      </w:r>
      <w:r>
        <w:rPr>
          <w:rFonts w:ascii="Arial" w:eastAsia="Calibri" w:hAnsi="Arial" w:cs="Arial"/>
          <w:sz w:val="22"/>
          <w:szCs w:val="22"/>
          <w:lang w:val="en-GB"/>
        </w:rPr>
        <w:t>hereof</w:t>
      </w:r>
      <w:r w:rsidRPr="0090469D">
        <w:rPr>
          <w:rFonts w:ascii="Arial" w:eastAsia="Calibri" w:hAnsi="Arial" w:cs="Arial"/>
          <w:sz w:val="22"/>
          <w:szCs w:val="22"/>
          <w:lang w:val="en-GB"/>
        </w:rPr>
        <w:t xml:space="preserve">, pay to the Buyer </w:t>
      </w:r>
      <w:r>
        <w:rPr>
          <w:rFonts w:ascii="Arial" w:eastAsia="Calibri" w:hAnsi="Arial" w:cs="Arial"/>
          <w:sz w:val="22"/>
          <w:szCs w:val="22"/>
          <w:lang w:val="en-GB"/>
        </w:rPr>
        <w:t>the</w:t>
      </w:r>
      <w:r w:rsidRPr="0090469D">
        <w:rPr>
          <w:rFonts w:ascii="Arial" w:eastAsia="Calibri" w:hAnsi="Arial" w:cs="Arial"/>
          <w:sz w:val="22"/>
          <w:szCs w:val="22"/>
          <w:lang w:val="en-GB"/>
        </w:rPr>
        <w:t xml:space="preserve"> amount for such undelivered electricity </w:t>
      </w:r>
      <w:r>
        <w:rPr>
          <w:rFonts w:ascii="Arial" w:eastAsia="Calibri" w:hAnsi="Arial" w:cs="Arial"/>
          <w:sz w:val="22"/>
          <w:szCs w:val="22"/>
          <w:lang w:val="en-GB"/>
        </w:rPr>
        <w:t xml:space="preserve">which shall be </w:t>
      </w:r>
      <w:r w:rsidRPr="0090469D">
        <w:rPr>
          <w:rFonts w:ascii="Arial" w:eastAsia="Calibri" w:hAnsi="Arial" w:cs="Arial"/>
          <w:sz w:val="22"/>
          <w:szCs w:val="22"/>
          <w:lang w:val="en-GB"/>
        </w:rPr>
        <w:t xml:space="preserve">equal to the difference between the agreed price and the higher price at which the Buyer is or </w:t>
      </w:r>
      <w:r>
        <w:rPr>
          <w:rFonts w:ascii="Arial" w:eastAsia="Calibri" w:hAnsi="Arial" w:cs="Arial"/>
          <w:sz w:val="22"/>
          <w:szCs w:val="22"/>
          <w:lang w:val="en-GB"/>
        </w:rPr>
        <w:t>shall</w:t>
      </w:r>
      <w:r w:rsidRPr="0090469D">
        <w:rPr>
          <w:rFonts w:ascii="Arial" w:eastAsia="Calibri" w:hAnsi="Arial" w:cs="Arial"/>
          <w:sz w:val="22"/>
          <w:szCs w:val="22"/>
          <w:lang w:val="en-GB"/>
        </w:rPr>
        <w:t xml:space="preserve"> be able to purchase or otherwise acquire the undelivered amount of electricity </w:t>
      </w:r>
      <w:r>
        <w:rPr>
          <w:rFonts w:ascii="Arial" w:eastAsia="Calibri" w:hAnsi="Arial" w:cs="Arial"/>
          <w:sz w:val="22"/>
          <w:szCs w:val="22"/>
          <w:lang w:val="en-GB"/>
        </w:rPr>
        <w:t>on</w:t>
      </w:r>
      <w:r w:rsidRPr="0090469D">
        <w:rPr>
          <w:rFonts w:ascii="Arial" w:eastAsia="Calibri" w:hAnsi="Arial" w:cs="Arial"/>
          <w:sz w:val="22"/>
          <w:szCs w:val="22"/>
          <w:lang w:val="en-GB"/>
        </w:rPr>
        <w:t xml:space="preserve"> the market</w:t>
      </w:r>
      <w:r>
        <w:rPr>
          <w:rFonts w:ascii="Arial" w:eastAsia="Calibri" w:hAnsi="Arial" w:cs="Arial"/>
          <w:sz w:val="22"/>
          <w:szCs w:val="22"/>
          <w:lang w:val="en-GB"/>
        </w:rPr>
        <w:t>,</w:t>
      </w:r>
      <w:r w:rsidRPr="0090469D">
        <w:rPr>
          <w:rFonts w:ascii="Arial" w:eastAsia="Calibri" w:hAnsi="Arial" w:cs="Arial"/>
          <w:sz w:val="22"/>
          <w:szCs w:val="22"/>
          <w:lang w:val="en-GB"/>
        </w:rPr>
        <w:t xml:space="preserve"> acting </w:t>
      </w:r>
      <w:r>
        <w:rPr>
          <w:rFonts w:ascii="Arial" w:eastAsia="Calibri" w:hAnsi="Arial" w:cs="Arial"/>
          <w:sz w:val="22"/>
          <w:szCs w:val="22"/>
          <w:lang w:val="en-GB"/>
        </w:rPr>
        <w:t>in a commercially reasonable man</w:t>
      </w:r>
      <w:r w:rsidRPr="0090469D">
        <w:rPr>
          <w:rFonts w:ascii="Arial" w:eastAsia="Calibri" w:hAnsi="Arial" w:cs="Arial"/>
          <w:sz w:val="22"/>
          <w:szCs w:val="22"/>
          <w:lang w:val="en-GB"/>
        </w:rPr>
        <w:t xml:space="preserve">ner, increased by any incremental transmission costs and other reasonable </w:t>
      </w:r>
      <w:r>
        <w:rPr>
          <w:rFonts w:ascii="Arial" w:eastAsia="Calibri" w:hAnsi="Arial" w:cs="Arial"/>
          <w:sz w:val="22"/>
          <w:szCs w:val="22"/>
          <w:lang w:val="en-GB"/>
        </w:rPr>
        <w:t xml:space="preserve">and </w:t>
      </w:r>
      <w:r w:rsidRPr="0090469D">
        <w:rPr>
          <w:rFonts w:ascii="Arial" w:eastAsia="Calibri" w:hAnsi="Arial" w:cs="Arial"/>
          <w:sz w:val="22"/>
          <w:szCs w:val="22"/>
          <w:lang w:val="en-GB"/>
        </w:rPr>
        <w:t>documented costs and expenses. Any compensation for profit loss, indirect or consequential damages shall be explicitly excluded.</w:t>
      </w:r>
    </w:p>
    <w:p w14:paraId="160CE0F4" w14:textId="77777777" w:rsidR="005B1C32" w:rsidRDefault="005B1C32" w:rsidP="005B1C32">
      <w:pPr>
        <w:tabs>
          <w:tab w:val="left" w:pos="7740"/>
        </w:tabs>
        <w:jc w:val="both"/>
        <w:rPr>
          <w:rFonts w:ascii="Arial" w:eastAsia="Calibri" w:hAnsi="Arial" w:cs="Arial"/>
          <w:sz w:val="22"/>
          <w:szCs w:val="22"/>
          <w:lang w:val="en-GB"/>
        </w:rPr>
      </w:pPr>
    </w:p>
    <w:p w14:paraId="27A2C183" w14:textId="58AADD77" w:rsidR="005B1C32" w:rsidRDefault="005B1C32" w:rsidP="005B1C32">
      <w:pPr>
        <w:tabs>
          <w:tab w:val="left" w:pos="7740"/>
        </w:tabs>
        <w:jc w:val="both"/>
        <w:rPr>
          <w:rFonts w:ascii="Arial" w:eastAsia="Calibri" w:hAnsi="Arial" w:cs="Arial"/>
          <w:sz w:val="22"/>
          <w:szCs w:val="22"/>
          <w:lang w:val="en-GB"/>
        </w:rPr>
      </w:pPr>
      <w:r>
        <w:rPr>
          <w:rFonts w:ascii="Arial" w:hAnsi="Arial" w:cs="Arial"/>
          <w:sz w:val="22"/>
          <w:szCs w:val="22"/>
          <w:lang w:val="en-GB"/>
        </w:rPr>
        <w:t>In case the Buyer fails to accept either all or a part of the quantity agreed upon in this Contract</w:t>
      </w:r>
      <w:r w:rsidRPr="0090469D">
        <w:rPr>
          <w:rFonts w:ascii="Arial" w:hAnsi="Arial" w:cs="Arial"/>
          <w:sz w:val="22"/>
          <w:szCs w:val="22"/>
          <w:lang w:val="en-GB"/>
        </w:rPr>
        <w:t xml:space="preserve">, the Buyer shall, provided that it has not been released from this obligation </w:t>
      </w:r>
      <w:r>
        <w:rPr>
          <w:rFonts w:ascii="Arial" w:hAnsi="Arial" w:cs="Arial"/>
          <w:sz w:val="22"/>
          <w:szCs w:val="22"/>
          <w:lang w:val="en-GB"/>
        </w:rPr>
        <w:t>due to the event of Force Majeure as defined in article 1</w:t>
      </w:r>
      <w:r>
        <w:rPr>
          <w:rFonts w:ascii="Arial" w:hAnsi="Arial" w:cs="Arial"/>
          <w:sz w:val="22"/>
          <w:szCs w:val="22"/>
          <w:lang w:val="en-GB"/>
        </w:rPr>
        <w:t>1</w:t>
      </w:r>
      <w:r w:rsidRPr="0090469D">
        <w:rPr>
          <w:rFonts w:ascii="Arial" w:hAnsi="Arial" w:cs="Arial"/>
          <w:sz w:val="22"/>
          <w:szCs w:val="22"/>
          <w:lang w:val="en-GB"/>
        </w:rPr>
        <w:t xml:space="preserve"> </w:t>
      </w:r>
      <w:r>
        <w:rPr>
          <w:rFonts w:ascii="Arial" w:hAnsi="Arial" w:cs="Arial"/>
          <w:sz w:val="22"/>
          <w:szCs w:val="22"/>
          <w:lang w:val="en-GB"/>
        </w:rPr>
        <w:t>hereof</w:t>
      </w:r>
      <w:r w:rsidRPr="0090469D">
        <w:rPr>
          <w:rFonts w:ascii="Arial" w:hAnsi="Arial" w:cs="Arial"/>
          <w:sz w:val="22"/>
          <w:szCs w:val="22"/>
          <w:lang w:val="en-GB"/>
        </w:rPr>
        <w:t xml:space="preserve">, pay to the Seller </w:t>
      </w:r>
      <w:r>
        <w:rPr>
          <w:rFonts w:ascii="Arial" w:hAnsi="Arial" w:cs="Arial"/>
          <w:sz w:val="22"/>
          <w:szCs w:val="22"/>
          <w:lang w:val="en-GB"/>
        </w:rPr>
        <w:t>the</w:t>
      </w:r>
      <w:r w:rsidRPr="0090469D">
        <w:rPr>
          <w:rFonts w:ascii="Arial" w:hAnsi="Arial" w:cs="Arial"/>
          <w:sz w:val="22"/>
          <w:szCs w:val="22"/>
          <w:lang w:val="en-GB"/>
        </w:rPr>
        <w:t xml:space="preserve"> amount for non-accepted </w:t>
      </w:r>
      <w:r>
        <w:rPr>
          <w:rFonts w:ascii="Arial" w:hAnsi="Arial" w:cs="Arial"/>
          <w:sz w:val="22"/>
          <w:szCs w:val="22"/>
          <w:lang w:val="en-GB"/>
        </w:rPr>
        <w:t>electricity which shall be</w:t>
      </w:r>
      <w:r w:rsidRPr="0090469D">
        <w:rPr>
          <w:rFonts w:ascii="Arial" w:hAnsi="Arial" w:cs="Arial"/>
          <w:sz w:val="22"/>
          <w:szCs w:val="22"/>
          <w:lang w:val="en-GB"/>
        </w:rPr>
        <w:t xml:space="preserve"> equal to the difference between the agreed price and the lower price at which the Seller is or </w:t>
      </w:r>
      <w:r>
        <w:rPr>
          <w:rFonts w:ascii="Arial" w:hAnsi="Arial" w:cs="Arial"/>
          <w:sz w:val="22"/>
          <w:szCs w:val="22"/>
          <w:lang w:val="en-GB"/>
        </w:rPr>
        <w:t>shall</w:t>
      </w:r>
      <w:r w:rsidRPr="0090469D">
        <w:rPr>
          <w:rFonts w:ascii="Arial" w:hAnsi="Arial" w:cs="Arial"/>
          <w:sz w:val="22"/>
          <w:szCs w:val="22"/>
          <w:lang w:val="en-GB"/>
        </w:rPr>
        <w:t xml:space="preserve"> be able to sell the non-accepted </w:t>
      </w:r>
      <w:r>
        <w:rPr>
          <w:rFonts w:ascii="Arial" w:hAnsi="Arial" w:cs="Arial"/>
          <w:sz w:val="22"/>
          <w:szCs w:val="22"/>
          <w:lang w:val="en-GB"/>
        </w:rPr>
        <w:t>electricity</w:t>
      </w:r>
      <w:r w:rsidRPr="0090469D">
        <w:rPr>
          <w:rFonts w:ascii="Arial" w:hAnsi="Arial" w:cs="Arial"/>
          <w:sz w:val="22"/>
          <w:szCs w:val="22"/>
          <w:lang w:val="en-GB"/>
        </w:rPr>
        <w:t xml:space="preserve"> </w:t>
      </w:r>
      <w:r>
        <w:rPr>
          <w:rFonts w:ascii="Arial" w:hAnsi="Arial" w:cs="Arial"/>
          <w:sz w:val="22"/>
          <w:szCs w:val="22"/>
          <w:lang w:val="en-GB"/>
        </w:rPr>
        <w:t>on</w:t>
      </w:r>
      <w:r w:rsidRPr="0090469D">
        <w:rPr>
          <w:rFonts w:ascii="Arial" w:hAnsi="Arial" w:cs="Arial"/>
          <w:sz w:val="22"/>
          <w:szCs w:val="22"/>
          <w:lang w:val="en-GB"/>
        </w:rPr>
        <w:t xml:space="preserve"> the market acting in a commercially reasonable manner</w:t>
      </w:r>
      <w:r>
        <w:rPr>
          <w:rFonts w:ascii="Arial" w:hAnsi="Arial" w:cs="Arial"/>
          <w:sz w:val="22"/>
          <w:szCs w:val="22"/>
          <w:lang w:val="en-GB"/>
        </w:rPr>
        <w:t>,</w:t>
      </w:r>
      <w:r w:rsidRPr="0090469D">
        <w:rPr>
          <w:rFonts w:ascii="Arial" w:hAnsi="Arial" w:cs="Arial"/>
          <w:sz w:val="22"/>
          <w:szCs w:val="22"/>
          <w:lang w:val="en-GB"/>
        </w:rPr>
        <w:t xml:space="preserve"> increased by any incremental transmission cost and other reasonable </w:t>
      </w:r>
      <w:r>
        <w:rPr>
          <w:rFonts w:ascii="Arial" w:hAnsi="Arial" w:cs="Arial"/>
          <w:sz w:val="22"/>
          <w:szCs w:val="22"/>
          <w:lang w:val="en-GB"/>
        </w:rPr>
        <w:t xml:space="preserve">and </w:t>
      </w:r>
      <w:r w:rsidRPr="0090469D">
        <w:rPr>
          <w:rFonts w:ascii="Arial" w:hAnsi="Arial" w:cs="Arial"/>
          <w:sz w:val="22"/>
          <w:szCs w:val="22"/>
          <w:lang w:val="en-GB"/>
        </w:rPr>
        <w:t xml:space="preserve">documented costs </w:t>
      </w:r>
      <w:r>
        <w:rPr>
          <w:rFonts w:ascii="Arial" w:hAnsi="Arial" w:cs="Arial"/>
          <w:sz w:val="22"/>
          <w:szCs w:val="22"/>
          <w:lang w:val="en-GB"/>
        </w:rPr>
        <w:t>or</w:t>
      </w:r>
      <w:r w:rsidRPr="0090469D">
        <w:rPr>
          <w:rFonts w:ascii="Arial" w:hAnsi="Arial" w:cs="Arial"/>
          <w:sz w:val="22"/>
          <w:szCs w:val="22"/>
          <w:lang w:val="en-GB"/>
        </w:rPr>
        <w:t xml:space="preserve"> expenses</w:t>
      </w:r>
      <w:r>
        <w:rPr>
          <w:rFonts w:ascii="Arial" w:hAnsi="Arial" w:cs="Arial"/>
          <w:sz w:val="22"/>
          <w:szCs w:val="22"/>
          <w:lang w:val="en-GB"/>
        </w:rPr>
        <w:t>.</w:t>
      </w:r>
      <w:r w:rsidRPr="0090469D">
        <w:rPr>
          <w:rFonts w:ascii="Arial" w:hAnsi="Arial" w:cs="Arial"/>
          <w:sz w:val="22"/>
          <w:szCs w:val="22"/>
          <w:lang w:val="en-GB"/>
        </w:rPr>
        <w:t xml:space="preserve"> </w:t>
      </w:r>
      <w:r w:rsidRPr="0090469D">
        <w:rPr>
          <w:rFonts w:ascii="Arial" w:eastAsia="Calibri" w:hAnsi="Arial" w:cs="Arial"/>
          <w:sz w:val="22"/>
          <w:szCs w:val="22"/>
          <w:lang w:val="en-GB"/>
        </w:rPr>
        <w:t>Any compensation for profit loss, indirect or consequential damages shall be explicitly excluded.</w:t>
      </w:r>
    </w:p>
    <w:p w14:paraId="1B2DD738" w14:textId="77777777" w:rsidR="002928A9" w:rsidRDefault="002928A9" w:rsidP="005A1942">
      <w:pPr>
        <w:tabs>
          <w:tab w:val="left" w:pos="7740"/>
        </w:tabs>
        <w:jc w:val="both"/>
        <w:rPr>
          <w:rFonts w:ascii="Arial" w:hAnsi="Arial" w:cs="Arial"/>
          <w:sz w:val="22"/>
          <w:szCs w:val="22"/>
          <w:lang w:val="sr-Latn-CS"/>
        </w:rPr>
      </w:pPr>
    </w:p>
    <w:p w14:paraId="48A6319F" w14:textId="77777777" w:rsidR="002928A9" w:rsidRDefault="002928A9" w:rsidP="005A1942">
      <w:pPr>
        <w:tabs>
          <w:tab w:val="left" w:pos="7740"/>
        </w:tabs>
        <w:jc w:val="both"/>
        <w:rPr>
          <w:rFonts w:ascii="Arial" w:hAnsi="Arial" w:cs="Arial"/>
          <w:sz w:val="22"/>
          <w:szCs w:val="22"/>
          <w:lang w:val="sr-Latn-CS"/>
        </w:rPr>
      </w:pPr>
    </w:p>
    <w:p w14:paraId="2ACA7608" w14:textId="1ED78AE6" w:rsidR="00EE6494" w:rsidRPr="00EE6494" w:rsidRDefault="005B1C32" w:rsidP="00EE6494">
      <w:pPr>
        <w:numPr>
          <w:ilvl w:val="0"/>
          <w:numId w:val="12"/>
        </w:numPr>
        <w:tabs>
          <w:tab w:val="left" w:pos="7740"/>
        </w:tabs>
        <w:jc w:val="both"/>
        <w:rPr>
          <w:rFonts w:ascii="Arial" w:hAnsi="Arial" w:cs="Arial"/>
          <w:sz w:val="22"/>
          <w:szCs w:val="22"/>
          <w:lang w:val="sr-Latn-CS"/>
        </w:rPr>
      </w:pPr>
      <w:r>
        <w:rPr>
          <w:rFonts w:ascii="Arial" w:hAnsi="Arial" w:cs="Arial"/>
          <w:b/>
          <w:sz w:val="22"/>
          <w:szCs w:val="22"/>
          <w:lang w:val="sr-Latn-CS"/>
        </w:rPr>
        <w:t>Temporary suspension of delivery</w:t>
      </w:r>
    </w:p>
    <w:p w14:paraId="341EDF82" w14:textId="77777777" w:rsidR="00EE6494" w:rsidRDefault="00EE6494" w:rsidP="00EE6494">
      <w:pPr>
        <w:tabs>
          <w:tab w:val="left" w:pos="7740"/>
        </w:tabs>
        <w:jc w:val="both"/>
        <w:rPr>
          <w:rFonts w:ascii="Arial" w:hAnsi="Arial" w:cs="Arial"/>
          <w:b/>
          <w:sz w:val="22"/>
          <w:szCs w:val="22"/>
          <w:lang w:val="sr-Latn-CS"/>
        </w:rPr>
      </w:pPr>
    </w:p>
    <w:p w14:paraId="57A8D43D" w14:textId="64C794E6" w:rsidR="00D14909" w:rsidRDefault="006F3867" w:rsidP="003B2D2B">
      <w:pPr>
        <w:tabs>
          <w:tab w:val="left" w:pos="7740"/>
        </w:tabs>
        <w:jc w:val="both"/>
        <w:rPr>
          <w:rFonts w:ascii="Arial" w:hAnsi="Arial" w:cs="Arial"/>
          <w:sz w:val="22"/>
          <w:szCs w:val="22"/>
        </w:rPr>
      </w:pPr>
      <w:r w:rsidRPr="006F3867">
        <w:rPr>
          <w:rFonts w:ascii="Arial" w:hAnsi="Arial" w:cs="Arial"/>
          <w:sz w:val="22"/>
          <w:szCs w:val="22"/>
        </w:rPr>
        <w:t xml:space="preserve">In the event that the Contracting Party ("Breaching Party") is late in paying the amount owed under the relevant Individual </w:t>
      </w:r>
      <w:r>
        <w:rPr>
          <w:rFonts w:ascii="Arial" w:hAnsi="Arial" w:cs="Arial"/>
          <w:sz w:val="22"/>
          <w:szCs w:val="22"/>
        </w:rPr>
        <w:t>Contract</w:t>
      </w:r>
      <w:r w:rsidRPr="006F3867">
        <w:rPr>
          <w:rFonts w:ascii="Arial" w:hAnsi="Arial" w:cs="Arial"/>
          <w:sz w:val="22"/>
          <w:szCs w:val="22"/>
        </w:rPr>
        <w:t xml:space="preserve">, which includes without limitation default due to Force Majeure or default due to prevented international financial transactions, the non-breaching Party shall have the right to, but no earlier than three (3) working days from the sending of the notice in writing by the Contracting Party that is not the violator, immediately terminate the further supply of electricity, and is completely released (not only temporarily) from the basic delivery obligations according to the Individual Contract, until it receives either the requested Letter of Credit or the entire amount (including all applicable default interest and costs) of all due amounts owed by the breaching Contracting Party under the Individual </w:t>
      </w:r>
      <w:r>
        <w:rPr>
          <w:rFonts w:ascii="Arial" w:hAnsi="Arial" w:cs="Arial"/>
          <w:sz w:val="22"/>
          <w:szCs w:val="22"/>
        </w:rPr>
        <w:t>Contract</w:t>
      </w:r>
      <w:r w:rsidRPr="006F3867">
        <w:rPr>
          <w:rFonts w:ascii="Arial" w:hAnsi="Arial" w:cs="Arial"/>
          <w:sz w:val="22"/>
          <w:szCs w:val="22"/>
        </w:rPr>
        <w:t xml:space="preserve"> to the non-breaching Contracting Party.</w:t>
      </w:r>
    </w:p>
    <w:p w14:paraId="006CBAC4" w14:textId="77777777" w:rsidR="006F3867" w:rsidRPr="00C0068F" w:rsidRDefault="006F3867" w:rsidP="003B2D2B">
      <w:pPr>
        <w:tabs>
          <w:tab w:val="left" w:pos="7740"/>
        </w:tabs>
        <w:jc w:val="both"/>
        <w:rPr>
          <w:rFonts w:ascii="Arial" w:hAnsi="Arial" w:cs="Arial"/>
          <w:sz w:val="22"/>
          <w:szCs w:val="22"/>
          <w:lang w:val="sr-Latn-CS"/>
        </w:rPr>
      </w:pPr>
    </w:p>
    <w:p w14:paraId="02E30AEB" w14:textId="75DFCA4B" w:rsidR="00517497" w:rsidRDefault="006F3867" w:rsidP="007A0232">
      <w:pPr>
        <w:numPr>
          <w:ilvl w:val="0"/>
          <w:numId w:val="12"/>
        </w:numPr>
        <w:tabs>
          <w:tab w:val="clear" w:pos="720"/>
          <w:tab w:val="num" w:pos="360"/>
          <w:tab w:val="left" w:pos="7740"/>
        </w:tabs>
        <w:ind w:hanging="720"/>
        <w:jc w:val="both"/>
        <w:rPr>
          <w:rFonts w:ascii="Arial" w:hAnsi="Arial" w:cs="Arial"/>
          <w:b/>
          <w:sz w:val="22"/>
          <w:szCs w:val="22"/>
          <w:lang w:val="sr-Latn-CS"/>
        </w:rPr>
      </w:pPr>
      <w:r>
        <w:rPr>
          <w:rFonts w:ascii="Arial" w:hAnsi="Arial" w:cs="Arial"/>
          <w:b/>
          <w:sz w:val="22"/>
          <w:szCs w:val="22"/>
          <w:lang w:val="sr-Latn-CS"/>
        </w:rPr>
        <w:t>Liability</w:t>
      </w:r>
    </w:p>
    <w:p w14:paraId="5B269C48" w14:textId="77777777" w:rsidR="007A0232" w:rsidRPr="007A0232" w:rsidRDefault="007A0232" w:rsidP="007A0232">
      <w:pPr>
        <w:tabs>
          <w:tab w:val="left" w:pos="7740"/>
        </w:tabs>
        <w:jc w:val="both"/>
        <w:rPr>
          <w:rFonts w:ascii="Arial" w:hAnsi="Arial" w:cs="Arial"/>
          <w:b/>
          <w:sz w:val="10"/>
          <w:szCs w:val="10"/>
          <w:lang w:val="sr-Latn-CS"/>
        </w:rPr>
      </w:pPr>
    </w:p>
    <w:p w14:paraId="16AFAF71" w14:textId="77777777" w:rsidR="00D56927" w:rsidRDefault="00D56927" w:rsidP="003B2D2B">
      <w:pPr>
        <w:tabs>
          <w:tab w:val="left" w:pos="7740"/>
        </w:tabs>
        <w:jc w:val="both"/>
        <w:rPr>
          <w:rFonts w:ascii="Arial" w:hAnsi="Arial" w:cs="Arial"/>
          <w:sz w:val="22"/>
          <w:szCs w:val="22"/>
          <w:lang w:val="sr-Latn-CS"/>
        </w:rPr>
      </w:pPr>
    </w:p>
    <w:p w14:paraId="2560A119" w14:textId="6D1EE189" w:rsidR="006F3867" w:rsidRDefault="006F3867" w:rsidP="006F3867">
      <w:pPr>
        <w:tabs>
          <w:tab w:val="left" w:pos="7740"/>
        </w:tabs>
        <w:jc w:val="both"/>
        <w:rPr>
          <w:rFonts w:ascii="Arial" w:eastAsia="Calibri" w:hAnsi="Arial" w:cs="Arial"/>
          <w:sz w:val="22"/>
          <w:szCs w:val="22"/>
          <w:lang w:val="en-GB" w:eastAsia="sr-Latn-CS"/>
        </w:rPr>
      </w:pPr>
      <w:r>
        <w:rPr>
          <w:rFonts w:ascii="Arial" w:eastAsia="Calibri" w:hAnsi="Arial" w:cs="Arial"/>
          <w:sz w:val="22"/>
          <w:szCs w:val="22"/>
          <w:lang w:val="en-GB" w:eastAsia="sr-Latn-CS"/>
        </w:rPr>
        <w:t>None of the Parties</w:t>
      </w:r>
      <w:r w:rsidRPr="0090469D">
        <w:rPr>
          <w:rFonts w:ascii="Arial" w:eastAsia="Calibri" w:hAnsi="Arial" w:cs="Arial"/>
          <w:sz w:val="22"/>
          <w:szCs w:val="22"/>
          <w:lang w:val="en-GB" w:eastAsia="sr-Latn-CS"/>
        </w:rPr>
        <w:t xml:space="preserve"> shall be liable to the other Party for any loss, co</w:t>
      </w:r>
      <w:r>
        <w:rPr>
          <w:rFonts w:ascii="Arial" w:eastAsia="Calibri" w:hAnsi="Arial" w:cs="Arial"/>
          <w:sz w:val="22"/>
          <w:szCs w:val="22"/>
          <w:lang w:val="en-GB" w:eastAsia="sr-Latn-CS"/>
        </w:rPr>
        <w:t>st, expense or damage ("Damage</w:t>
      </w:r>
      <w:r w:rsidRPr="0090469D">
        <w:rPr>
          <w:rFonts w:ascii="Arial" w:eastAsia="Calibri" w:hAnsi="Arial" w:cs="Arial"/>
          <w:sz w:val="22"/>
          <w:szCs w:val="22"/>
          <w:lang w:val="en-GB" w:eastAsia="sr-Latn-CS"/>
        </w:rPr>
        <w:t xml:space="preserve">"), (including, inter alia, any liability </w:t>
      </w:r>
      <w:r>
        <w:rPr>
          <w:rFonts w:ascii="Arial" w:eastAsia="Calibri" w:hAnsi="Arial" w:cs="Arial"/>
          <w:sz w:val="22"/>
          <w:szCs w:val="22"/>
          <w:lang w:val="en-GB" w:eastAsia="sr-Latn-CS"/>
        </w:rPr>
        <w:t>for</w:t>
      </w:r>
      <w:r w:rsidRPr="0090469D">
        <w:rPr>
          <w:rFonts w:ascii="Arial" w:eastAsia="Calibri" w:hAnsi="Arial" w:cs="Arial"/>
          <w:sz w:val="22"/>
          <w:szCs w:val="22"/>
          <w:lang w:val="en-GB" w:eastAsia="sr-Latn-CS"/>
        </w:rPr>
        <w:t xml:space="preserve"> irregularities in electricity</w:t>
      </w:r>
      <w:r>
        <w:rPr>
          <w:rFonts w:ascii="Arial" w:eastAsia="Calibri" w:hAnsi="Arial" w:cs="Arial"/>
          <w:sz w:val="22"/>
          <w:szCs w:val="22"/>
          <w:lang w:val="en-GB" w:eastAsia="sr-Latn-CS"/>
        </w:rPr>
        <w:t xml:space="preserve"> supply</w:t>
      </w:r>
      <w:r w:rsidRPr="0090469D">
        <w:rPr>
          <w:rFonts w:ascii="Arial" w:eastAsia="Calibri" w:hAnsi="Arial" w:cs="Arial"/>
          <w:sz w:val="22"/>
          <w:szCs w:val="22"/>
          <w:lang w:val="en-GB" w:eastAsia="sr-Latn-CS"/>
        </w:rPr>
        <w:t xml:space="preserve">) incurred by the other Party </w:t>
      </w:r>
      <w:r>
        <w:rPr>
          <w:rFonts w:ascii="Arial" w:eastAsia="Calibri" w:hAnsi="Arial" w:cs="Arial"/>
          <w:sz w:val="22"/>
          <w:szCs w:val="22"/>
          <w:lang w:val="en-GB" w:eastAsia="sr-Latn-CS"/>
        </w:rPr>
        <w:t>on the basis of</w:t>
      </w:r>
      <w:r w:rsidRPr="0090469D">
        <w:rPr>
          <w:rFonts w:ascii="Arial" w:eastAsia="Calibri" w:hAnsi="Arial" w:cs="Arial"/>
          <w:sz w:val="22"/>
          <w:szCs w:val="22"/>
          <w:lang w:val="en-GB" w:eastAsia="sr-Latn-CS"/>
        </w:rPr>
        <w:t xml:space="preserve"> or in connection with this Con</w:t>
      </w:r>
      <w:r>
        <w:rPr>
          <w:rFonts w:ascii="Arial" w:eastAsia="Calibri" w:hAnsi="Arial" w:cs="Arial"/>
          <w:sz w:val="22"/>
          <w:szCs w:val="22"/>
          <w:lang w:val="en-GB" w:eastAsia="sr-Latn-CS"/>
        </w:rPr>
        <w:t xml:space="preserve">tract, </w:t>
      </w:r>
      <w:r w:rsidRPr="006F3867">
        <w:rPr>
          <w:rFonts w:ascii="Arial" w:eastAsia="Calibri" w:hAnsi="Arial" w:cs="Arial"/>
          <w:sz w:val="22"/>
          <w:szCs w:val="22"/>
          <w:lang w:val="en-GB" w:eastAsia="sr-Latn-CS"/>
        </w:rPr>
        <w:t xml:space="preserve">except for amounts paid by one Contracting Party to the other in accordance with Articles 8 and 10.3 of the General Agreement and </w:t>
      </w:r>
      <w:r>
        <w:rPr>
          <w:rFonts w:ascii="Arial" w:eastAsia="Calibri" w:hAnsi="Arial" w:cs="Arial"/>
          <w:sz w:val="22"/>
          <w:szCs w:val="22"/>
          <w:lang w:val="en-GB" w:eastAsia="sr-Latn-CS"/>
        </w:rPr>
        <w:t>except for the case such a Damage</w:t>
      </w:r>
      <w:r w:rsidRPr="0090469D">
        <w:rPr>
          <w:rFonts w:ascii="Arial" w:eastAsia="Calibri" w:hAnsi="Arial" w:cs="Arial"/>
          <w:sz w:val="22"/>
          <w:szCs w:val="22"/>
          <w:lang w:val="en-GB" w:eastAsia="sr-Latn-CS"/>
        </w:rPr>
        <w:t xml:space="preserve"> </w:t>
      </w:r>
      <w:r>
        <w:rPr>
          <w:rFonts w:ascii="Arial" w:eastAsia="Calibri" w:hAnsi="Arial" w:cs="Arial"/>
          <w:sz w:val="22"/>
          <w:szCs w:val="22"/>
          <w:lang w:val="en-GB" w:eastAsia="sr-Latn-CS"/>
        </w:rPr>
        <w:t>arose as a result of</w:t>
      </w:r>
      <w:r w:rsidRPr="0090469D">
        <w:rPr>
          <w:rFonts w:ascii="Arial" w:eastAsia="Calibri" w:hAnsi="Arial" w:cs="Arial"/>
          <w:sz w:val="22"/>
          <w:szCs w:val="22"/>
          <w:lang w:val="en-GB" w:eastAsia="sr-Latn-CS"/>
        </w:rPr>
        <w:t xml:space="preserve"> gross negligence, int</w:t>
      </w:r>
      <w:r>
        <w:rPr>
          <w:rFonts w:ascii="Arial" w:eastAsia="Calibri" w:hAnsi="Arial" w:cs="Arial"/>
          <w:sz w:val="22"/>
          <w:szCs w:val="22"/>
          <w:lang w:val="en-GB" w:eastAsia="sr-Latn-CS"/>
        </w:rPr>
        <w:t>entional default or fraud of a Contracting p</w:t>
      </w:r>
      <w:r w:rsidRPr="0090469D">
        <w:rPr>
          <w:rFonts w:ascii="Arial" w:eastAsia="Calibri" w:hAnsi="Arial" w:cs="Arial"/>
          <w:sz w:val="22"/>
          <w:szCs w:val="22"/>
          <w:lang w:val="en-GB" w:eastAsia="sr-Latn-CS"/>
        </w:rPr>
        <w:t>arty</w:t>
      </w:r>
      <w:r>
        <w:rPr>
          <w:rFonts w:ascii="Arial" w:eastAsia="Calibri" w:hAnsi="Arial" w:cs="Arial"/>
          <w:sz w:val="22"/>
          <w:szCs w:val="22"/>
          <w:lang w:val="en-GB" w:eastAsia="sr-Latn-CS"/>
        </w:rPr>
        <w:t>.</w:t>
      </w:r>
    </w:p>
    <w:p w14:paraId="07110DAF" w14:textId="77777777" w:rsidR="006F3867" w:rsidRDefault="006F3867" w:rsidP="006F3867">
      <w:pPr>
        <w:tabs>
          <w:tab w:val="left" w:pos="7740"/>
        </w:tabs>
        <w:jc w:val="both"/>
        <w:rPr>
          <w:rFonts w:ascii="Arial" w:eastAsia="Calibri" w:hAnsi="Arial" w:cs="Arial"/>
          <w:sz w:val="22"/>
          <w:szCs w:val="22"/>
          <w:lang w:val="en-GB" w:eastAsia="sr-Latn-CS"/>
        </w:rPr>
      </w:pPr>
    </w:p>
    <w:p w14:paraId="34469EA2" w14:textId="77777777" w:rsidR="006F3867" w:rsidRDefault="006F3867" w:rsidP="006F3867">
      <w:pPr>
        <w:tabs>
          <w:tab w:val="left" w:pos="7740"/>
        </w:tabs>
        <w:jc w:val="both"/>
        <w:rPr>
          <w:rFonts w:ascii="Arial" w:eastAsia="Calibri" w:hAnsi="Arial" w:cs="Arial"/>
          <w:sz w:val="22"/>
          <w:szCs w:val="22"/>
          <w:lang w:val="en-GB" w:eastAsia="sr-Latn-CS"/>
        </w:rPr>
      </w:pPr>
      <w:r>
        <w:rPr>
          <w:rFonts w:ascii="Arial" w:eastAsia="Calibri" w:hAnsi="Arial" w:cs="Arial"/>
          <w:sz w:val="22"/>
          <w:szCs w:val="22"/>
          <w:lang w:val="en-GB" w:eastAsia="sr-Latn-CS"/>
        </w:rPr>
        <w:t>The liability of a Contracting p</w:t>
      </w:r>
      <w:r w:rsidRPr="0090469D">
        <w:rPr>
          <w:rFonts w:ascii="Arial" w:eastAsia="Calibri" w:hAnsi="Arial" w:cs="Arial"/>
          <w:sz w:val="22"/>
          <w:szCs w:val="22"/>
          <w:lang w:val="en-GB" w:eastAsia="sr-Latn-CS"/>
        </w:rPr>
        <w:t xml:space="preserve">arty </w:t>
      </w:r>
      <w:r>
        <w:rPr>
          <w:rFonts w:ascii="Arial" w:eastAsia="Calibri" w:hAnsi="Arial" w:cs="Arial"/>
          <w:sz w:val="22"/>
          <w:szCs w:val="22"/>
          <w:lang w:val="en-GB" w:eastAsia="sr-Latn-CS"/>
        </w:rPr>
        <w:t xml:space="preserve">existing </w:t>
      </w:r>
      <w:proofErr w:type="gramStart"/>
      <w:r>
        <w:rPr>
          <w:rFonts w:ascii="Arial" w:eastAsia="Calibri" w:hAnsi="Arial" w:cs="Arial"/>
          <w:sz w:val="22"/>
          <w:szCs w:val="22"/>
          <w:lang w:val="en-GB" w:eastAsia="sr-Latn-CS"/>
        </w:rPr>
        <w:t>on the basis of</w:t>
      </w:r>
      <w:proofErr w:type="gramEnd"/>
      <w:r w:rsidRPr="0090469D">
        <w:rPr>
          <w:rFonts w:ascii="Arial" w:eastAsia="Calibri" w:hAnsi="Arial" w:cs="Arial"/>
          <w:sz w:val="22"/>
          <w:szCs w:val="22"/>
          <w:lang w:val="en-GB" w:eastAsia="sr-Latn-CS"/>
        </w:rPr>
        <w:t xml:space="preserve"> or in connection with this Contract </w:t>
      </w:r>
      <w:r>
        <w:rPr>
          <w:rFonts w:ascii="Arial" w:eastAsia="Calibri" w:hAnsi="Arial" w:cs="Arial"/>
          <w:sz w:val="22"/>
          <w:szCs w:val="22"/>
          <w:lang w:val="en-GB" w:eastAsia="sr-Latn-CS"/>
        </w:rPr>
        <w:t>shall not</w:t>
      </w:r>
      <w:r w:rsidRPr="0090469D">
        <w:rPr>
          <w:rFonts w:ascii="Arial" w:eastAsia="Calibri" w:hAnsi="Arial" w:cs="Arial"/>
          <w:sz w:val="22"/>
          <w:szCs w:val="22"/>
          <w:lang w:val="en-GB" w:eastAsia="sr-Latn-CS"/>
        </w:rPr>
        <w:t xml:space="preserve"> </w:t>
      </w:r>
      <w:r>
        <w:rPr>
          <w:rFonts w:ascii="Arial" w:eastAsia="Calibri" w:hAnsi="Arial" w:cs="Arial"/>
          <w:sz w:val="22"/>
          <w:szCs w:val="22"/>
          <w:lang w:val="en-GB" w:eastAsia="sr-Latn-CS"/>
        </w:rPr>
        <w:t xml:space="preserve">include liability for any </w:t>
      </w:r>
      <w:r w:rsidRPr="0090469D">
        <w:rPr>
          <w:rFonts w:ascii="Arial" w:eastAsia="Calibri" w:hAnsi="Arial" w:cs="Arial"/>
          <w:sz w:val="22"/>
          <w:szCs w:val="22"/>
          <w:lang w:val="en-GB" w:eastAsia="sr-Latn-CS"/>
        </w:rPr>
        <w:t>dir</w:t>
      </w:r>
      <w:r>
        <w:rPr>
          <w:rFonts w:ascii="Arial" w:eastAsia="Calibri" w:hAnsi="Arial" w:cs="Arial"/>
          <w:sz w:val="22"/>
          <w:szCs w:val="22"/>
          <w:lang w:val="en-GB" w:eastAsia="sr-Latn-CS"/>
        </w:rPr>
        <w:t>ect and/or consequential Damage</w:t>
      </w:r>
      <w:r w:rsidRPr="0090469D">
        <w:rPr>
          <w:rFonts w:ascii="Arial" w:eastAsia="Calibri" w:hAnsi="Arial" w:cs="Arial"/>
          <w:sz w:val="22"/>
          <w:szCs w:val="22"/>
          <w:lang w:val="en-GB" w:eastAsia="sr-Latn-CS"/>
        </w:rPr>
        <w:t>, including, inter alia, loss of profit, reputation, business opportunity or anticipated saving.</w:t>
      </w:r>
    </w:p>
    <w:p w14:paraId="14407F33" w14:textId="77777777" w:rsidR="006F3867" w:rsidRPr="00C0068F" w:rsidRDefault="006F3867" w:rsidP="006F3867">
      <w:pPr>
        <w:tabs>
          <w:tab w:val="left" w:pos="7740"/>
        </w:tabs>
        <w:jc w:val="both"/>
        <w:rPr>
          <w:rFonts w:ascii="Arial" w:hAnsi="Arial" w:cs="Arial"/>
          <w:sz w:val="22"/>
          <w:szCs w:val="22"/>
          <w:lang w:val="sr-Latn-CS"/>
        </w:rPr>
      </w:pPr>
    </w:p>
    <w:p w14:paraId="095C92E9" w14:textId="77777777" w:rsidR="006F3867" w:rsidRDefault="006F3867" w:rsidP="006F3867">
      <w:pPr>
        <w:tabs>
          <w:tab w:val="left" w:pos="7740"/>
        </w:tabs>
        <w:jc w:val="both"/>
        <w:rPr>
          <w:rFonts w:ascii="Arial" w:eastAsia="Calibri" w:hAnsi="Arial" w:cs="Arial"/>
          <w:sz w:val="22"/>
          <w:szCs w:val="22"/>
          <w:lang w:val="en-GB" w:eastAsia="sr-Latn-CS"/>
        </w:rPr>
      </w:pPr>
      <w:proofErr w:type="gramStart"/>
      <w:r w:rsidRPr="0090469D">
        <w:rPr>
          <w:rFonts w:ascii="Arial" w:eastAsia="Calibri" w:hAnsi="Arial" w:cs="Arial"/>
          <w:sz w:val="22"/>
          <w:szCs w:val="22"/>
          <w:lang w:val="en-GB" w:eastAsia="sr-Latn-CS"/>
        </w:rPr>
        <w:t>For the purpo</w:t>
      </w:r>
      <w:r>
        <w:rPr>
          <w:rFonts w:ascii="Arial" w:eastAsia="Calibri" w:hAnsi="Arial" w:cs="Arial"/>
          <w:sz w:val="22"/>
          <w:szCs w:val="22"/>
          <w:lang w:val="en-GB" w:eastAsia="sr-Latn-CS"/>
        </w:rPr>
        <w:t>se of</w:t>
      </w:r>
      <w:proofErr w:type="gramEnd"/>
      <w:r>
        <w:rPr>
          <w:rFonts w:ascii="Arial" w:eastAsia="Calibri" w:hAnsi="Arial" w:cs="Arial"/>
          <w:sz w:val="22"/>
          <w:szCs w:val="22"/>
          <w:lang w:val="en-GB" w:eastAsia="sr-Latn-CS"/>
        </w:rPr>
        <w:t xml:space="preserve"> avoiding any doubt, each Contracting p</w:t>
      </w:r>
      <w:r w:rsidRPr="0090469D">
        <w:rPr>
          <w:rFonts w:ascii="Arial" w:eastAsia="Calibri" w:hAnsi="Arial" w:cs="Arial"/>
          <w:sz w:val="22"/>
          <w:szCs w:val="22"/>
          <w:lang w:val="en-GB" w:eastAsia="sr-Latn-CS"/>
        </w:rPr>
        <w:t xml:space="preserve">arty agrees </w:t>
      </w:r>
      <w:r>
        <w:rPr>
          <w:rFonts w:ascii="Arial" w:eastAsia="Calibri" w:hAnsi="Arial" w:cs="Arial"/>
          <w:sz w:val="22"/>
          <w:szCs w:val="22"/>
          <w:lang w:val="en-GB" w:eastAsia="sr-Latn-CS"/>
        </w:rPr>
        <w:t>upon its</w:t>
      </w:r>
      <w:r w:rsidRPr="0090469D">
        <w:rPr>
          <w:rFonts w:ascii="Arial" w:eastAsia="Calibri" w:hAnsi="Arial" w:cs="Arial"/>
          <w:sz w:val="22"/>
          <w:szCs w:val="22"/>
          <w:lang w:val="en-GB" w:eastAsia="sr-Latn-CS"/>
        </w:rPr>
        <w:t xml:space="preserve"> </w:t>
      </w:r>
      <w:r>
        <w:rPr>
          <w:rFonts w:ascii="Arial" w:eastAsia="Calibri" w:hAnsi="Arial" w:cs="Arial"/>
          <w:sz w:val="22"/>
          <w:szCs w:val="22"/>
          <w:lang w:val="en-GB" w:eastAsia="sr-Latn-CS"/>
        </w:rPr>
        <w:t>obligation</w:t>
      </w:r>
      <w:r w:rsidRPr="0090469D">
        <w:rPr>
          <w:rFonts w:ascii="Arial" w:eastAsia="Calibri" w:hAnsi="Arial" w:cs="Arial"/>
          <w:sz w:val="22"/>
          <w:szCs w:val="22"/>
          <w:lang w:val="en-GB" w:eastAsia="sr-Latn-CS"/>
        </w:rPr>
        <w:t xml:space="preserve"> to mitigate </w:t>
      </w:r>
      <w:r>
        <w:rPr>
          <w:rFonts w:ascii="Arial" w:eastAsia="Calibri" w:hAnsi="Arial" w:cs="Arial"/>
          <w:sz w:val="22"/>
          <w:szCs w:val="22"/>
          <w:lang w:val="en-GB" w:eastAsia="sr-Latn-CS"/>
        </w:rPr>
        <w:t>the Damage arose</w:t>
      </w:r>
      <w:r w:rsidRPr="0090469D">
        <w:rPr>
          <w:rFonts w:ascii="Arial" w:eastAsia="Calibri" w:hAnsi="Arial" w:cs="Arial"/>
          <w:sz w:val="22"/>
          <w:szCs w:val="22"/>
          <w:lang w:val="en-GB" w:eastAsia="sr-Latn-CS"/>
        </w:rPr>
        <w:t xml:space="preserve"> and </w:t>
      </w:r>
      <w:r>
        <w:rPr>
          <w:rFonts w:ascii="Arial" w:eastAsia="Calibri" w:hAnsi="Arial" w:cs="Arial"/>
          <w:sz w:val="22"/>
          <w:szCs w:val="22"/>
          <w:lang w:val="en-GB" w:eastAsia="sr-Latn-CS"/>
        </w:rPr>
        <w:t>it undertakes to make the</w:t>
      </w:r>
      <w:r w:rsidRPr="0090469D">
        <w:rPr>
          <w:rFonts w:ascii="Arial" w:eastAsia="Calibri" w:hAnsi="Arial" w:cs="Arial"/>
          <w:sz w:val="22"/>
          <w:szCs w:val="22"/>
          <w:lang w:val="en-GB" w:eastAsia="sr-Latn-CS"/>
        </w:rPr>
        <w:t xml:space="preserve"> commercially reasonable efforts </w:t>
      </w:r>
      <w:r>
        <w:rPr>
          <w:rFonts w:ascii="Arial" w:eastAsia="Calibri" w:hAnsi="Arial" w:cs="Arial"/>
          <w:sz w:val="22"/>
          <w:szCs w:val="22"/>
          <w:lang w:val="en-GB" w:eastAsia="sr-Latn-CS"/>
        </w:rPr>
        <w:t>aimed at minimizing</w:t>
      </w:r>
      <w:r w:rsidRPr="0090469D">
        <w:rPr>
          <w:rFonts w:ascii="Arial" w:eastAsia="Calibri" w:hAnsi="Arial" w:cs="Arial"/>
          <w:sz w:val="22"/>
          <w:szCs w:val="22"/>
          <w:lang w:val="en-GB" w:eastAsia="sr-Latn-CS"/>
        </w:rPr>
        <w:t xml:space="preserve"> </w:t>
      </w:r>
      <w:r>
        <w:rPr>
          <w:rFonts w:ascii="Arial" w:eastAsia="Calibri" w:hAnsi="Arial" w:cs="Arial"/>
          <w:sz w:val="22"/>
          <w:szCs w:val="22"/>
          <w:lang w:val="en-GB" w:eastAsia="sr-Latn-CS"/>
        </w:rPr>
        <w:t>the Damage</w:t>
      </w:r>
      <w:r w:rsidRPr="0090469D">
        <w:rPr>
          <w:rFonts w:ascii="Arial" w:eastAsia="Calibri" w:hAnsi="Arial" w:cs="Arial"/>
          <w:sz w:val="22"/>
          <w:szCs w:val="22"/>
          <w:lang w:val="en-GB" w:eastAsia="sr-Latn-CS"/>
        </w:rPr>
        <w:t xml:space="preserve"> </w:t>
      </w:r>
      <w:r>
        <w:rPr>
          <w:rFonts w:ascii="Arial" w:eastAsia="Calibri" w:hAnsi="Arial" w:cs="Arial"/>
          <w:sz w:val="22"/>
          <w:szCs w:val="22"/>
          <w:lang w:val="en-GB" w:eastAsia="sr-Latn-CS"/>
        </w:rPr>
        <w:t>which</w:t>
      </w:r>
      <w:r w:rsidRPr="0090469D">
        <w:rPr>
          <w:rFonts w:ascii="Arial" w:eastAsia="Calibri" w:hAnsi="Arial" w:cs="Arial"/>
          <w:sz w:val="22"/>
          <w:szCs w:val="22"/>
          <w:lang w:val="en-GB" w:eastAsia="sr-Latn-CS"/>
        </w:rPr>
        <w:t xml:space="preserve"> may </w:t>
      </w:r>
      <w:r>
        <w:rPr>
          <w:rFonts w:ascii="Arial" w:eastAsia="Calibri" w:hAnsi="Arial" w:cs="Arial"/>
          <w:sz w:val="22"/>
          <w:szCs w:val="22"/>
          <w:lang w:val="en-GB" w:eastAsia="sr-Latn-CS"/>
        </w:rPr>
        <w:t>arise</w:t>
      </w:r>
      <w:r w:rsidRPr="0090469D">
        <w:rPr>
          <w:rFonts w:ascii="Arial" w:eastAsia="Calibri" w:hAnsi="Arial" w:cs="Arial"/>
          <w:sz w:val="22"/>
          <w:szCs w:val="22"/>
          <w:lang w:val="en-GB" w:eastAsia="sr-Latn-CS"/>
        </w:rPr>
        <w:t xml:space="preserve"> </w:t>
      </w:r>
      <w:r>
        <w:rPr>
          <w:rFonts w:ascii="Arial" w:eastAsia="Calibri" w:hAnsi="Arial" w:cs="Arial"/>
          <w:sz w:val="22"/>
          <w:szCs w:val="22"/>
          <w:lang w:val="en-GB" w:eastAsia="sr-Latn-CS"/>
        </w:rPr>
        <w:t>on the basis of</w:t>
      </w:r>
      <w:r w:rsidRPr="0090469D">
        <w:rPr>
          <w:rFonts w:ascii="Arial" w:eastAsia="Calibri" w:hAnsi="Arial" w:cs="Arial"/>
          <w:sz w:val="22"/>
          <w:szCs w:val="22"/>
          <w:lang w:val="en-GB" w:eastAsia="sr-Latn-CS"/>
        </w:rPr>
        <w:t xml:space="preserve"> or in connection with the Contract.</w:t>
      </w:r>
    </w:p>
    <w:p w14:paraId="71B51AF6" w14:textId="77777777" w:rsidR="00D56927" w:rsidRPr="00C0068F" w:rsidRDefault="00D56927" w:rsidP="003B2D2B">
      <w:pPr>
        <w:tabs>
          <w:tab w:val="left" w:pos="7740"/>
        </w:tabs>
        <w:jc w:val="both"/>
        <w:rPr>
          <w:rFonts w:ascii="Arial" w:hAnsi="Arial" w:cs="Arial"/>
          <w:sz w:val="22"/>
          <w:szCs w:val="22"/>
          <w:lang w:val="sr-Latn-CS"/>
        </w:rPr>
      </w:pPr>
    </w:p>
    <w:p w14:paraId="00FCA520" w14:textId="77777777" w:rsidR="00AA2610" w:rsidRDefault="00AA2610" w:rsidP="003B2D2B">
      <w:pPr>
        <w:tabs>
          <w:tab w:val="left" w:pos="7740"/>
        </w:tabs>
        <w:jc w:val="both"/>
        <w:rPr>
          <w:rFonts w:ascii="Arial" w:hAnsi="Arial" w:cs="Arial"/>
          <w:sz w:val="22"/>
          <w:szCs w:val="22"/>
          <w:lang w:val="sr-Latn-CS"/>
        </w:rPr>
      </w:pPr>
    </w:p>
    <w:p w14:paraId="77576E86" w14:textId="77777777" w:rsidR="00FF5637" w:rsidRPr="00C0068F" w:rsidRDefault="00FF5637" w:rsidP="003B2D2B">
      <w:pPr>
        <w:tabs>
          <w:tab w:val="left" w:pos="7740"/>
        </w:tabs>
        <w:jc w:val="both"/>
        <w:rPr>
          <w:rFonts w:ascii="Arial" w:hAnsi="Arial" w:cs="Arial"/>
          <w:sz w:val="22"/>
          <w:szCs w:val="22"/>
          <w:lang w:val="sr-Latn-CS"/>
        </w:rPr>
      </w:pPr>
    </w:p>
    <w:p w14:paraId="3409FB38" w14:textId="77777777" w:rsidR="006F3867" w:rsidRDefault="006F3867" w:rsidP="006F3867">
      <w:pPr>
        <w:numPr>
          <w:ilvl w:val="0"/>
          <w:numId w:val="12"/>
        </w:numPr>
        <w:tabs>
          <w:tab w:val="clear" w:pos="720"/>
          <w:tab w:val="num" w:pos="360"/>
          <w:tab w:val="left" w:pos="7740"/>
        </w:tabs>
        <w:ind w:hanging="720"/>
        <w:jc w:val="both"/>
        <w:rPr>
          <w:rFonts w:ascii="Arial" w:hAnsi="Arial" w:cs="Arial"/>
          <w:b/>
          <w:sz w:val="22"/>
          <w:szCs w:val="22"/>
          <w:lang w:val="sr-Latn-CS"/>
        </w:rPr>
      </w:pPr>
      <w:r w:rsidRPr="001F43EA">
        <w:rPr>
          <w:rFonts w:ascii="Arial" w:hAnsi="Arial" w:cs="Arial"/>
          <w:b/>
          <w:sz w:val="22"/>
          <w:szCs w:val="22"/>
        </w:rPr>
        <w:t>Force Majeure</w:t>
      </w:r>
    </w:p>
    <w:p w14:paraId="30DE1F33" w14:textId="77777777" w:rsidR="007A0232" w:rsidRPr="007A0232" w:rsidRDefault="007A0232" w:rsidP="007A0232">
      <w:pPr>
        <w:tabs>
          <w:tab w:val="left" w:pos="7740"/>
        </w:tabs>
        <w:jc w:val="both"/>
        <w:rPr>
          <w:rFonts w:ascii="Arial" w:hAnsi="Arial" w:cs="Arial"/>
          <w:b/>
          <w:sz w:val="10"/>
          <w:szCs w:val="10"/>
          <w:lang w:val="sr-Latn-CS"/>
        </w:rPr>
      </w:pPr>
    </w:p>
    <w:p w14:paraId="545FB3E1" w14:textId="77777777" w:rsidR="00AB13DC" w:rsidRDefault="00AB13DC" w:rsidP="00491FA4">
      <w:pPr>
        <w:tabs>
          <w:tab w:val="left" w:pos="7740"/>
        </w:tabs>
        <w:jc w:val="both"/>
        <w:rPr>
          <w:rFonts w:ascii="Arial" w:hAnsi="Arial" w:cs="Arial"/>
          <w:sz w:val="22"/>
          <w:szCs w:val="22"/>
          <w:lang w:val="sr-Latn-CS"/>
        </w:rPr>
      </w:pPr>
    </w:p>
    <w:p w14:paraId="1E465FC3" w14:textId="77777777" w:rsidR="00511038" w:rsidRDefault="00511038" w:rsidP="00511038">
      <w:pPr>
        <w:tabs>
          <w:tab w:val="left" w:pos="7740"/>
        </w:tabs>
        <w:jc w:val="both"/>
        <w:rPr>
          <w:rFonts w:ascii="Arial" w:hAnsi="Arial" w:cs="Arial"/>
          <w:sz w:val="22"/>
          <w:szCs w:val="22"/>
          <w:lang w:val="sr-Latn-CS"/>
        </w:rPr>
      </w:pPr>
    </w:p>
    <w:p w14:paraId="5B2FB6F8" w14:textId="77777777" w:rsidR="006F3867" w:rsidRPr="0090469D" w:rsidRDefault="006F3867" w:rsidP="006F3867">
      <w:pPr>
        <w:autoSpaceDE w:val="0"/>
        <w:autoSpaceDN w:val="0"/>
        <w:adjustRightInd w:val="0"/>
        <w:jc w:val="both"/>
        <w:rPr>
          <w:rFonts w:ascii="Arial" w:hAnsi="Arial" w:cs="Arial"/>
          <w:sz w:val="22"/>
          <w:szCs w:val="22"/>
          <w:lang w:eastAsia="sr-Latn-CS"/>
        </w:rPr>
      </w:pPr>
      <w:r>
        <w:rPr>
          <w:rFonts w:ascii="Arial" w:hAnsi="Arial" w:cs="Arial"/>
          <w:sz w:val="22"/>
          <w:szCs w:val="22"/>
          <w:lang w:eastAsia="sr-Latn-CS"/>
        </w:rPr>
        <w:t>For the purposes of this a</w:t>
      </w:r>
      <w:r w:rsidRPr="0090469D">
        <w:rPr>
          <w:rFonts w:ascii="Arial" w:hAnsi="Arial" w:cs="Arial"/>
          <w:sz w:val="22"/>
          <w:szCs w:val="22"/>
          <w:lang w:eastAsia="sr-Latn-CS"/>
        </w:rPr>
        <w:t xml:space="preserve">rticle, Force Majeure </w:t>
      </w:r>
      <w:r>
        <w:rPr>
          <w:rFonts w:ascii="Arial" w:hAnsi="Arial" w:cs="Arial"/>
          <w:sz w:val="22"/>
          <w:szCs w:val="22"/>
          <w:lang w:eastAsia="sr-Latn-CS"/>
        </w:rPr>
        <w:t>shall mean</w:t>
      </w:r>
      <w:r w:rsidRPr="0090469D">
        <w:rPr>
          <w:rFonts w:ascii="Arial" w:hAnsi="Arial" w:cs="Arial"/>
          <w:sz w:val="22"/>
          <w:szCs w:val="22"/>
          <w:lang w:eastAsia="sr-Latn-CS"/>
        </w:rPr>
        <w:t xml:space="preserve"> an occurrence beyond the reasonable control of the Party claiming and being affected by Force Majeure, which could </w:t>
      </w:r>
      <w:r>
        <w:rPr>
          <w:rFonts w:ascii="Arial" w:hAnsi="Arial" w:cs="Arial"/>
          <w:sz w:val="22"/>
          <w:szCs w:val="22"/>
          <w:lang w:eastAsia="sr-Latn-CS"/>
        </w:rPr>
        <w:t>not be</w:t>
      </w:r>
      <w:r w:rsidRPr="0090469D">
        <w:rPr>
          <w:rFonts w:ascii="Arial" w:hAnsi="Arial" w:cs="Arial"/>
          <w:sz w:val="22"/>
          <w:szCs w:val="22"/>
          <w:lang w:eastAsia="sr-Latn-CS"/>
        </w:rPr>
        <w:t xml:space="preserve"> reasonably avoided or </w:t>
      </w:r>
      <w:proofErr w:type="gramStart"/>
      <w:r w:rsidRPr="0090469D">
        <w:rPr>
          <w:rFonts w:ascii="Arial" w:hAnsi="Arial" w:cs="Arial"/>
          <w:sz w:val="22"/>
          <w:szCs w:val="22"/>
          <w:lang w:eastAsia="sr-Latn-CS"/>
        </w:rPr>
        <w:t>overcome</w:t>
      </w:r>
      <w:proofErr w:type="gramEnd"/>
      <w:r w:rsidRPr="0090469D">
        <w:rPr>
          <w:rFonts w:ascii="Arial" w:hAnsi="Arial" w:cs="Arial"/>
          <w:sz w:val="22"/>
          <w:szCs w:val="22"/>
          <w:lang w:eastAsia="sr-Latn-CS"/>
        </w:rPr>
        <w:t xml:space="preserve"> and which makes it impossible for the Party claiming and being affected by Force Majeure, to perform its delivery or acceptance obligations, including, but without limitation, one or more of the following</w:t>
      </w:r>
      <w:r>
        <w:rPr>
          <w:rFonts w:ascii="Arial" w:hAnsi="Arial" w:cs="Arial"/>
          <w:sz w:val="22"/>
          <w:szCs w:val="22"/>
          <w:lang w:eastAsia="sr-Latn-CS"/>
        </w:rPr>
        <w:t xml:space="preserve"> cases</w:t>
      </w:r>
      <w:r w:rsidRPr="0090469D">
        <w:rPr>
          <w:rFonts w:ascii="Arial" w:hAnsi="Arial" w:cs="Arial"/>
          <w:sz w:val="22"/>
          <w:szCs w:val="22"/>
        </w:rPr>
        <w:t>:</w:t>
      </w:r>
    </w:p>
    <w:p w14:paraId="508B2035" w14:textId="77777777" w:rsidR="006F3867" w:rsidRPr="001F43EA" w:rsidRDefault="006F3867" w:rsidP="006F3867">
      <w:pPr>
        <w:tabs>
          <w:tab w:val="left" w:pos="7740"/>
        </w:tabs>
        <w:jc w:val="both"/>
        <w:rPr>
          <w:rFonts w:ascii="Arial" w:hAnsi="Arial" w:cs="Arial"/>
          <w:sz w:val="22"/>
          <w:szCs w:val="22"/>
        </w:rPr>
      </w:pPr>
    </w:p>
    <w:p w14:paraId="045F8279" w14:textId="77777777" w:rsidR="006F3867" w:rsidRPr="0090469D" w:rsidRDefault="006F3867" w:rsidP="006F3867">
      <w:pPr>
        <w:numPr>
          <w:ilvl w:val="0"/>
          <w:numId w:val="5"/>
        </w:numPr>
        <w:autoSpaceDE w:val="0"/>
        <w:autoSpaceDN w:val="0"/>
        <w:adjustRightInd w:val="0"/>
        <w:jc w:val="both"/>
        <w:rPr>
          <w:rFonts w:ascii="Arial" w:hAnsi="Arial" w:cs="Arial"/>
          <w:sz w:val="22"/>
          <w:szCs w:val="22"/>
          <w:lang w:eastAsia="sr-Latn-CS"/>
        </w:rPr>
      </w:pPr>
      <w:r w:rsidRPr="0090469D">
        <w:rPr>
          <w:rFonts w:ascii="Arial" w:hAnsi="Arial" w:cs="Arial"/>
          <w:sz w:val="22"/>
          <w:szCs w:val="22"/>
          <w:lang w:eastAsia="sr-Latn-CS"/>
        </w:rPr>
        <w:t>the failure of communications or computer systems of the relevant network operator(s) which prevents the Party claiming and being affected by Force Majeure from performing its obligations; or</w:t>
      </w:r>
      <w:r w:rsidRPr="0090469D">
        <w:rPr>
          <w:rFonts w:ascii="Arial" w:hAnsi="Arial" w:cs="Arial"/>
          <w:sz w:val="22"/>
          <w:szCs w:val="22"/>
        </w:rPr>
        <w:t xml:space="preserve"> </w:t>
      </w:r>
    </w:p>
    <w:p w14:paraId="5F1D210A" w14:textId="77777777" w:rsidR="006F3867" w:rsidRPr="001F43EA" w:rsidRDefault="006F3867" w:rsidP="006F3867">
      <w:pPr>
        <w:tabs>
          <w:tab w:val="left" w:pos="7740"/>
        </w:tabs>
        <w:jc w:val="both"/>
        <w:rPr>
          <w:rFonts w:ascii="Arial" w:hAnsi="Arial" w:cs="Arial"/>
          <w:sz w:val="22"/>
          <w:szCs w:val="22"/>
        </w:rPr>
      </w:pPr>
    </w:p>
    <w:p w14:paraId="7B89689A" w14:textId="77777777" w:rsidR="006F3867" w:rsidRPr="0090469D" w:rsidRDefault="006F3867" w:rsidP="006F3867">
      <w:pPr>
        <w:numPr>
          <w:ilvl w:val="0"/>
          <w:numId w:val="5"/>
        </w:numPr>
        <w:autoSpaceDE w:val="0"/>
        <w:autoSpaceDN w:val="0"/>
        <w:adjustRightInd w:val="0"/>
        <w:jc w:val="both"/>
        <w:rPr>
          <w:rFonts w:ascii="Arial" w:hAnsi="Arial" w:cs="Arial"/>
          <w:sz w:val="22"/>
          <w:szCs w:val="22"/>
          <w:lang w:eastAsia="sr-Latn-CS"/>
        </w:rPr>
      </w:pPr>
      <w:r>
        <w:rPr>
          <w:rFonts w:ascii="Arial" w:hAnsi="Arial" w:cs="Arial"/>
          <w:sz w:val="22"/>
          <w:szCs w:val="22"/>
          <w:lang w:eastAsia="sr-Latn-CS"/>
        </w:rPr>
        <w:t xml:space="preserve">the </w:t>
      </w:r>
      <w:r w:rsidRPr="0090469D">
        <w:rPr>
          <w:rFonts w:ascii="Arial" w:hAnsi="Arial" w:cs="Arial"/>
          <w:sz w:val="22"/>
          <w:szCs w:val="22"/>
          <w:lang w:eastAsia="sr-Latn-CS"/>
        </w:rPr>
        <w:t xml:space="preserve">relevant network operator's suspension of delivery or acceptance or its disregard of the obligations of the Party claiming and being affected by Force Majeure </w:t>
      </w:r>
      <w:proofErr w:type="gramStart"/>
      <w:r w:rsidRPr="0090469D">
        <w:rPr>
          <w:rFonts w:ascii="Arial" w:hAnsi="Arial" w:cs="Arial"/>
          <w:sz w:val="22"/>
          <w:szCs w:val="22"/>
          <w:lang w:eastAsia="sr-Latn-CS"/>
        </w:rPr>
        <w:t>with regard to</w:t>
      </w:r>
      <w:proofErr w:type="gramEnd"/>
      <w:r w:rsidRPr="0090469D">
        <w:rPr>
          <w:rFonts w:ascii="Arial" w:hAnsi="Arial" w:cs="Arial"/>
          <w:sz w:val="22"/>
          <w:szCs w:val="22"/>
          <w:lang w:eastAsia="sr-Latn-CS"/>
        </w:rPr>
        <w:t xml:space="preserve"> scheduling under this Contract. </w:t>
      </w:r>
    </w:p>
    <w:p w14:paraId="575B0DDD" w14:textId="77777777" w:rsidR="006F3867" w:rsidRDefault="006F3867" w:rsidP="00511038">
      <w:pPr>
        <w:tabs>
          <w:tab w:val="left" w:pos="7740"/>
        </w:tabs>
        <w:jc w:val="both"/>
        <w:rPr>
          <w:rFonts w:ascii="Arial" w:hAnsi="Arial" w:cs="Arial"/>
          <w:sz w:val="22"/>
          <w:szCs w:val="22"/>
          <w:lang w:val="sr-Latn-CS"/>
        </w:rPr>
      </w:pPr>
    </w:p>
    <w:p w14:paraId="02FC4E12" w14:textId="77777777" w:rsidR="006F3867" w:rsidRPr="00511038" w:rsidRDefault="006F3867" w:rsidP="00511038">
      <w:pPr>
        <w:tabs>
          <w:tab w:val="left" w:pos="7740"/>
        </w:tabs>
        <w:jc w:val="both"/>
        <w:rPr>
          <w:rFonts w:ascii="Arial" w:hAnsi="Arial" w:cs="Arial"/>
          <w:sz w:val="22"/>
          <w:szCs w:val="22"/>
          <w:lang w:val="sr-Latn-CS"/>
        </w:rPr>
      </w:pPr>
    </w:p>
    <w:p w14:paraId="7CF7EAD1" w14:textId="6CEA11E5" w:rsidR="0063096E" w:rsidRPr="0063096E" w:rsidRDefault="0063096E" w:rsidP="0063096E">
      <w:pPr>
        <w:tabs>
          <w:tab w:val="left" w:pos="7740"/>
        </w:tabs>
        <w:jc w:val="both"/>
        <w:rPr>
          <w:rFonts w:ascii="Arial" w:hAnsi="Arial" w:cs="Arial"/>
          <w:sz w:val="22"/>
          <w:szCs w:val="22"/>
          <w:lang w:val="sr-Latn-CS"/>
        </w:rPr>
      </w:pPr>
      <w:r w:rsidRPr="0063096E">
        <w:rPr>
          <w:rFonts w:ascii="Arial" w:hAnsi="Arial" w:cs="Arial"/>
          <w:sz w:val="22"/>
          <w:szCs w:val="22"/>
          <w:lang w:val="sr-Latn-CS"/>
        </w:rPr>
        <w:t xml:space="preserve">Exemption from the obligation of delivery and </w:t>
      </w:r>
      <w:r>
        <w:rPr>
          <w:rFonts w:ascii="Arial" w:hAnsi="Arial" w:cs="Arial"/>
          <w:sz w:val="22"/>
          <w:szCs w:val="22"/>
          <w:lang w:val="sr-Latn-CS"/>
        </w:rPr>
        <w:t>taking over</w:t>
      </w:r>
      <w:r w:rsidRPr="0063096E">
        <w:rPr>
          <w:rFonts w:ascii="Arial" w:hAnsi="Arial" w:cs="Arial"/>
          <w:sz w:val="22"/>
          <w:szCs w:val="22"/>
          <w:lang w:val="sr-Latn-CS"/>
        </w:rPr>
        <w:t>:</w:t>
      </w:r>
    </w:p>
    <w:p w14:paraId="4DF85DA5" w14:textId="77777777" w:rsidR="0063096E" w:rsidRPr="0063096E" w:rsidRDefault="0063096E" w:rsidP="0063096E">
      <w:pPr>
        <w:tabs>
          <w:tab w:val="left" w:pos="7740"/>
        </w:tabs>
        <w:jc w:val="both"/>
        <w:rPr>
          <w:rFonts w:ascii="Arial" w:hAnsi="Arial" w:cs="Arial"/>
          <w:sz w:val="22"/>
          <w:szCs w:val="22"/>
          <w:lang w:val="sr-Latn-CS"/>
        </w:rPr>
      </w:pPr>
      <w:r w:rsidRPr="0063096E">
        <w:rPr>
          <w:rFonts w:ascii="Arial" w:hAnsi="Arial" w:cs="Arial"/>
          <w:sz w:val="22"/>
          <w:szCs w:val="22"/>
          <w:lang w:val="sr-Latn-CS"/>
        </w:rPr>
        <w:t>If the Party is completely or partially prevented due to Force Majeure from fulfilling its delivery obligations</w:t>
      </w:r>
    </w:p>
    <w:p w14:paraId="43C28A28" w14:textId="6ABD72A1" w:rsidR="00511038" w:rsidRDefault="0063096E" w:rsidP="0063096E">
      <w:pPr>
        <w:tabs>
          <w:tab w:val="left" w:pos="7740"/>
        </w:tabs>
        <w:jc w:val="both"/>
        <w:rPr>
          <w:rFonts w:ascii="Arial" w:hAnsi="Arial" w:cs="Arial"/>
          <w:sz w:val="22"/>
          <w:szCs w:val="22"/>
          <w:lang w:val="sr-Latn-CS"/>
        </w:rPr>
      </w:pPr>
      <w:r w:rsidRPr="0063096E">
        <w:rPr>
          <w:rFonts w:ascii="Arial" w:hAnsi="Arial" w:cs="Arial"/>
          <w:sz w:val="22"/>
          <w:szCs w:val="22"/>
          <w:lang w:val="sr-Latn-CS"/>
        </w:rPr>
        <w:t>or taking over from one or more Individual Contracts, and in everything acts in accordance to notify and mitigate the effects of Force Majeure, that Party will not be considered to be in breach of or default on its obligations and it will be released from those obligations (therefore, there will not be only a suspension of fulfillment) for the duration of Force Majeure and to the extent that Force Majeure prevents the performance of those obligations. No obligation to pay damages in connection with undelivered or uncollected quantities shall arise for the Party invoking Force Majeure.</w:t>
      </w:r>
    </w:p>
    <w:p w14:paraId="405C45C7" w14:textId="77777777" w:rsidR="0063096E" w:rsidRDefault="0063096E" w:rsidP="0063096E">
      <w:pPr>
        <w:tabs>
          <w:tab w:val="left" w:pos="7740"/>
        </w:tabs>
        <w:jc w:val="both"/>
        <w:rPr>
          <w:rFonts w:ascii="Arial" w:hAnsi="Arial" w:cs="Arial"/>
          <w:sz w:val="22"/>
          <w:szCs w:val="22"/>
          <w:lang w:val="sr-Latn-CS"/>
        </w:rPr>
      </w:pPr>
    </w:p>
    <w:p w14:paraId="5777B45A" w14:textId="77777777" w:rsidR="0063096E" w:rsidRPr="0063096E" w:rsidRDefault="0063096E" w:rsidP="0063096E">
      <w:pPr>
        <w:tabs>
          <w:tab w:val="left" w:pos="7740"/>
        </w:tabs>
        <w:jc w:val="both"/>
        <w:rPr>
          <w:rFonts w:ascii="Arial" w:hAnsi="Arial" w:cs="Arial"/>
          <w:sz w:val="22"/>
          <w:szCs w:val="22"/>
          <w:lang w:val="sr-Latn-CS"/>
        </w:rPr>
      </w:pPr>
      <w:r w:rsidRPr="0063096E">
        <w:rPr>
          <w:rFonts w:ascii="Arial" w:hAnsi="Arial" w:cs="Arial"/>
          <w:sz w:val="22"/>
          <w:szCs w:val="22"/>
          <w:lang w:val="sr-Latn-CS"/>
        </w:rPr>
        <w:t>Notice and Mitigation of Force Majeure:</w:t>
      </w:r>
    </w:p>
    <w:p w14:paraId="6DE01720" w14:textId="264EBBCF" w:rsidR="00637457" w:rsidRDefault="0063096E" w:rsidP="0063096E">
      <w:pPr>
        <w:tabs>
          <w:tab w:val="left" w:pos="7740"/>
        </w:tabs>
        <w:jc w:val="both"/>
        <w:rPr>
          <w:rFonts w:ascii="Arial" w:hAnsi="Arial" w:cs="Arial"/>
          <w:sz w:val="22"/>
          <w:szCs w:val="22"/>
          <w:lang w:val="sr-Latn-CS"/>
        </w:rPr>
      </w:pPr>
      <w:r w:rsidRPr="0063096E">
        <w:rPr>
          <w:rFonts w:ascii="Arial" w:hAnsi="Arial" w:cs="Arial"/>
          <w:sz w:val="22"/>
          <w:szCs w:val="22"/>
          <w:lang w:val="sr-Latn-CS"/>
        </w:rPr>
        <w:t>After becoming aware of Force Majeure, the Party invoking Force Majeure shall, as soon as possible, inform the other Party of the occurrence of Force Majeure and, to the extent that it is then possible, provide it with a non-binding estimate of the scope and duration of the impossibility of fulfilling obligations. The Party invoking Force Majeure will take all commercially appropriate measures to mitigate the effects of Force Majeure and, during the duration of Force Majeure, will provide the other Party with updated data, when and if it has it, on the scope and expected duration of the inability to perform obligations.</w:t>
      </w:r>
    </w:p>
    <w:p w14:paraId="35402F95" w14:textId="77777777" w:rsidR="0063096E" w:rsidRDefault="0063096E" w:rsidP="0063096E">
      <w:pPr>
        <w:tabs>
          <w:tab w:val="left" w:pos="7740"/>
        </w:tabs>
        <w:jc w:val="both"/>
        <w:rPr>
          <w:rFonts w:ascii="Arial" w:hAnsi="Arial" w:cs="Arial"/>
          <w:sz w:val="22"/>
          <w:szCs w:val="22"/>
          <w:lang w:val="sr-Latn-CS"/>
        </w:rPr>
      </w:pPr>
    </w:p>
    <w:p w14:paraId="71D8A5ED" w14:textId="77777777" w:rsidR="0063096E" w:rsidRPr="0063096E" w:rsidRDefault="0063096E" w:rsidP="0063096E">
      <w:pPr>
        <w:tabs>
          <w:tab w:val="left" w:pos="7740"/>
        </w:tabs>
        <w:jc w:val="both"/>
        <w:rPr>
          <w:rFonts w:ascii="Arial" w:hAnsi="Arial" w:cs="Arial"/>
          <w:sz w:val="22"/>
          <w:szCs w:val="22"/>
          <w:lang w:val="sr-Latn-CS"/>
        </w:rPr>
      </w:pPr>
      <w:r w:rsidRPr="0063096E">
        <w:rPr>
          <w:rFonts w:ascii="Arial" w:hAnsi="Arial" w:cs="Arial"/>
          <w:sz w:val="22"/>
          <w:szCs w:val="22"/>
          <w:lang w:val="sr-Latn-CS"/>
        </w:rPr>
        <w:t>Influence of Force Majeure on the other Party:</w:t>
      </w:r>
    </w:p>
    <w:p w14:paraId="2839C9CC" w14:textId="1F627873" w:rsidR="00857129" w:rsidRDefault="0063096E" w:rsidP="0063096E">
      <w:pPr>
        <w:tabs>
          <w:tab w:val="left" w:pos="7740"/>
        </w:tabs>
        <w:jc w:val="both"/>
        <w:rPr>
          <w:rFonts w:ascii="Arial" w:hAnsi="Arial" w:cs="Arial"/>
          <w:sz w:val="22"/>
          <w:szCs w:val="22"/>
          <w:lang w:val="sr-Latn-CS"/>
        </w:rPr>
      </w:pPr>
      <w:r w:rsidRPr="0063096E">
        <w:rPr>
          <w:rFonts w:ascii="Arial" w:hAnsi="Arial" w:cs="Arial"/>
          <w:sz w:val="22"/>
          <w:szCs w:val="22"/>
          <w:lang w:val="sr-Latn-CS"/>
        </w:rPr>
        <w:t>In the event and to the extent that the Seller is relieved of its obligation to deliver due to Force Majeure, the Buyer shall also be relieved of its obligation to undertake and pay for delivery. In the event and to the extent that the Buyer is released from the obligation to take over due to force majeure, the Seller will also be released from its obligation to deliver.</w:t>
      </w:r>
    </w:p>
    <w:p w14:paraId="47BFBE9C" w14:textId="77777777" w:rsidR="0063096E" w:rsidRDefault="0063096E" w:rsidP="0063096E">
      <w:pPr>
        <w:tabs>
          <w:tab w:val="left" w:pos="7740"/>
        </w:tabs>
        <w:jc w:val="both"/>
        <w:rPr>
          <w:rFonts w:ascii="Arial" w:hAnsi="Arial" w:cs="Arial"/>
          <w:sz w:val="22"/>
          <w:szCs w:val="22"/>
          <w:lang w:val="sr-Latn-CS"/>
        </w:rPr>
      </w:pPr>
    </w:p>
    <w:p w14:paraId="7EB7B342" w14:textId="77777777" w:rsidR="0063096E" w:rsidRDefault="0063096E" w:rsidP="0063096E">
      <w:pPr>
        <w:tabs>
          <w:tab w:val="left" w:pos="7740"/>
        </w:tabs>
        <w:jc w:val="both"/>
        <w:rPr>
          <w:rFonts w:ascii="Arial" w:hAnsi="Arial" w:cs="Arial"/>
          <w:sz w:val="22"/>
          <w:szCs w:val="22"/>
          <w:lang w:val="sr-Latn-CS"/>
        </w:rPr>
      </w:pPr>
    </w:p>
    <w:p w14:paraId="028DD63D" w14:textId="77777777" w:rsidR="0063096E" w:rsidRDefault="0063096E" w:rsidP="0063096E">
      <w:pPr>
        <w:tabs>
          <w:tab w:val="left" w:pos="7740"/>
        </w:tabs>
        <w:jc w:val="both"/>
        <w:rPr>
          <w:rFonts w:ascii="Arial" w:hAnsi="Arial" w:cs="Arial"/>
          <w:sz w:val="22"/>
          <w:szCs w:val="22"/>
          <w:lang w:val="sr-Latn-CS"/>
        </w:rPr>
      </w:pPr>
    </w:p>
    <w:p w14:paraId="7E7134D0" w14:textId="77777777" w:rsidR="0063096E" w:rsidRPr="00857129" w:rsidRDefault="0063096E" w:rsidP="0063096E">
      <w:pPr>
        <w:tabs>
          <w:tab w:val="left" w:pos="7740"/>
        </w:tabs>
        <w:jc w:val="both"/>
        <w:rPr>
          <w:rFonts w:ascii="Arial" w:hAnsi="Arial" w:cs="Arial"/>
          <w:sz w:val="22"/>
          <w:szCs w:val="22"/>
          <w:lang w:val="sr-Latn-CS"/>
        </w:rPr>
      </w:pPr>
    </w:p>
    <w:p w14:paraId="124620DA" w14:textId="77777777" w:rsidR="008A4965" w:rsidRDefault="008A4965" w:rsidP="00491FA4">
      <w:pPr>
        <w:tabs>
          <w:tab w:val="left" w:pos="7740"/>
        </w:tabs>
        <w:jc w:val="both"/>
        <w:rPr>
          <w:rFonts w:ascii="Arial" w:hAnsi="Arial" w:cs="Arial"/>
          <w:sz w:val="8"/>
          <w:szCs w:val="8"/>
          <w:lang w:val="sr-Latn-CS"/>
        </w:rPr>
      </w:pPr>
    </w:p>
    <w:p w14:paraId="2766F874" w14:textId="77777777" w:rsidR="008A4965" w:rsidRDefault="008A4965" w:rsidP="00491FA4">
      <w:pPr>
        <w:tabs>
          <w:tab w:val="left" w:pos="7740"/>
        </w:tabs>
        <w:jc w:val="both"/>
        <w:rPr>
          <w:rFonts w:ascii="Arial" w:hAnsi="Arial" w:cs="Arial"/>
          <w:sz w:val="8"/>
          <w:szCs w:val="8"/>
          <w:lang w:val="sr-Latn-CS"/>
        </w:rPr>
      </w:pPr>
    </w:p>
    <w:p w14:paraId="345648E4" w14:textId="77777777" w:rsidR="00A33199" w:rsidRPr="00D52B34" w:rsidRDefault="00A33199" w:rsidP="00491FA4">
      <w:pPr>
        <w:tabs>
          <w:tab w:val="left" w:pos="7740"/>
        </w:tabs>
        <w:jc w:val="both"/>
        <w:rPr>
          <w:rFonts w:ascii="Arial" w:hAnsi="Arial" w:cs="Arial"/>
          <w:sz w:val="8"/>
          <w:szCs w:val="8"/>
          <w:lang w:val="sr-Latn-CS"/>
        </w:rPr>
      </w:pPr>
    </w:p>
    <w:p w14:paraId="6D3728FE" w14:textId="54C39854" w:rsidR="00491FA4" w:rsidRDefault="00491FA4" w:rsidP="0083682A">
      <w:pPr>
        <w:tabs>
          <w:tab w:val="left" w:pos="7740"/>
        </w:tabs>
        <w:jc w:val="both"/>
        <w:rPr>
          <w:rFonts w:ascii="Arial" w:hAnsi="Arial" w:cs="Arial"/>
          <w:b/>
          <w:sz w:val="22"/>
          <w:szCs w:val="22"/>
          <w:lang w:val="sr-Latn-CS"/>
        </w:rPr>
      </w:pPr>
      <w:r w:rsidRPr="00C0068F">
        <w:rPr>
          <w:rFonts w:ascii="Arial" w:hAnsi="Arial" w:cs="Arial"/>
          <w:b/>
          <w:sz w:val="22"/>
          <w:szCs w:val="22"/>
          <w:lang w:val="sr-Latn-CS"/>
        </w:rPr>
        <w:lastRenderedPageBreak/>
        <w:t>1</w:t>
      </w:r>
      <w:r w:rsidR="007A0232">
        <w:rPr>
          <w:rFonts w:ascii="Arial" w:hAnsi="Arial" w:cs="Arial"/>
          <w:b/>
          <w:sz w:val="22"/>
          <w:szCs w:val="22"/>
          <w:lang w:val="sr-Latn-CS"/>
        </w:rPr>
        <w:t>3</w:t>
      </w:r>
      <w:r w:rsidR="00CE5A06">
        <w:rPr>
          <w:rFonts w:ascii="Arial" w:hAnsi="Arial" w:cs="Arial"/>
          <w:b/>
          <w:sz w:val="22"/>
          <w:szCs w:val="22"/>
          <w:lang w:val="sr-Latn-CS"/>
        </w:rPr>
        <w:t xml:space="preserve">.  </w:t>
      </w:r>
      <w:r w:rsidR="0063096E">
        <w:rPr>
          <w:rFonts w:ascii="Arial" w:hAnsi="Arial" w:cs="Arial"/>
          <w:b/>
          <w:sz w:val="22"/>
          <w:szCs w:val="22"/>
          <w:lang w:val="sr-Latn-CS"/>
        </w:rPr>
        <w:t>Termination of the contract</w:t>
      </w:r>
    </w:p>
    <w:p w14:paraId="782C9420" w14:textId="77777777" w:rsidR="007A0232" w:rsidRPr="007A0232" w:rsidRDefault="007A0232" w:rsidP="0083682A">
      <w:pPr>
        <w:tabs>
          <w:tab w:val="left" w:pos="7740"/>
        </w:tabs>
        <w:jc w:val="both"/>
        <w:rPr>
          <w:rFonts w:ascii="Arial" w:hAnsi="Arial" w:cs="Arial"/>
          <w:b/>
          <w:sz w:val="10"/>
          <w:szCs w:val="10"/>
          <w:lang w:val="sr-Latn-CS"/>
        </w:rPr>
      </w:pPr>
    </w:p>
    <w:p w14:paraId="613B9991" w14:textId="77777777" w:rsidR="00CE5A06" w:rsidRPr="0013459C" w:rsidRDefault="00CE5A06" w:rsidP="00CE5A06">
      <w:pPr>
        <w:tabs>
          <w:tab w:val="left" w:pos="360"/>
        </w:tabs>
        <w:spacing w:after="200" w:line="276" w:lineRule="auto"/>
        <w:contextualSpacing/>
        <w:jc w:val="both"/>
        <w:rPr>
          <w:rFonts w:ascii="Arial" w:hAnsi="Arial" w:cs="Arial"/>
          <w:sz w:val="22"/>
          <w:szCs w:val="22"/>
          <w:lang w:val="sr-Latn-CS"/>
        </w:rPr>
      </w:pPr>
    </w:p>
    <w:p w14:paraId="27E63B61" w14:textId="77777777" w:rsidR="009E5AE2" w:rsidRPr="00AE66DB" w:rsidRDefault="009E5AE2" w:rsidP="009E5AE2">
      <w:pPr>
        <w:autoSpaceDE w:val="0"/>
        <w:autoSpaceDN w:val="0"/>
        <w:adjustRightInd w:val="0"/>
        <w:jc w:val="both"/>
        <w:rPr>
          <w:rFonts w:ascii="Arial" w:hAnsi="Arial" w:cs="Arial"/>
          <w:sz w:val="22"/>
          <w:szCs w:val="22"/>
        </w:rPr>
      </w:pPr>
      <w:r w:rsidRPr="00AE66DB">
        <w:rPr>
          <w:rFonts w:ascii="Arial" w:hAnsi="Arial" w:cs="Arial"/>
          <w:sz w:val="22"/>
          <w:szCs w:val="22"/>
        </w:rPr>
        <w:t>In the event of the termination of this Contract, the Parties shall not remain under any obligation to effect deliveries or payments that would have fallen due after the effective date</w:t>
      </w:r>
      <w:r>
        <w:rPr>
          <w:rFonts w:ascii="Arial" w:hAnsi="Arial" w:cs="Arial"/>
          <w:sz w:val="22"/>
          <w:szCs w:val="22"/>
        </w:rPr>
        <w:t xml:space="preserve"> of termination. Such liabilitie</w:t>
      </w:r>
      <w:r w:rsidRPr="00AE66DB">
        <w:rPr>
          <w:rFonts w:ascii="Arial" w:hAnsi="Arial" w:cs="Arial"/>
          <w:sz w:val="22"/>
          <w:szCs w:val="22"/>
        </w:rPr>
        <w:t>s</w:t>
      </w:r>
    </w:p>
    <w:p w14:paraId="4680C56A" w14:textId="77777777" w:rsidR="009E5AE2" w:rsidRDefault="009E5AE2" w:rsidP="009E5AE2">
      <w:pPr>
        <w:tabs>
          <w:tab w:val="left" w:pos="360"/>
        </w:tabs>
        <w:spacing w:after="200" w:line="276" w:lineRule="auto"/>
        <w:contextualSpacing/>
        <w:jc w:val="both"/>
        <w:rPr>
          <w:rFonts w:ascii="Arial" w:hAnsi="Arial" w:cs="Arial"/>
          <w:sz w:val="22"/>
          <w:szCs w:val="22"/>
        </w:rPr>
      </w:pPr>
      <w:r w:rsidRPr="00AE66DB">
        <w:rPr>
          <w:rFonts w:ascii="Arial" w:hAnsi="Arial" w:cs="Arial"/>
          <w:sz w:val="22"/>
          <w:szCs w:val="22"/>
        </w:rPr>
        <w:t>shall be replaced by the ob</w:t>
      </w:r>
      <w:r>
        <w:rPr>
          <w:rFonts w:ascii="Arial" w:hAnsi="Arial" w:cs="Arial"/>
          <w:sz w:val="22"/>
          <w:szCs w:val="22"/>
        </w:rPr>
        <w:t>ligation to pay damages,</w:t>
      </w:r>
      <w:r w:rsidRPr="00AE66DB">
        <w:rPr>
          <w:rFonts w:ascii="Arial" w:hAnsi="Arial" w:cs="Arial"/>
          <w:sz w:val="22"/>
          <w:szCs w:val="22"/>
        </w:rPr>
        <w:t xml:space="preserve"> as calculated in Article 10 above.</w:t>
      </w:r>
    </w:p>
    <w:p w14:paraId="19B8A3FD" w14:textId="77777777" w:rsidR="00B24152" w:rsidRDefault="00B24152" w:rsidP="003B34FC">
      <w:pPr>
        <w:jc w:val="both"/>
        <w:rPr>
          <w:rFonts w:ascii="Arial" w:hAnsi="Arial" w:cs="Arial"/>
          <w:sz w:val="22"/>
          <w:szCs w:val="22"/>
          <w:lang w:val="sr-Latn-CS"/>
        </w:rPr>
      </w:pPr>
    </w:p>
    <w:p w14:paraId="1E4CB4F3" w14:textId="718CF2A8" w:rsidR="00167A3C" w:rsidRDefault="009E5AE2" w:rsidP="000D2FE2">
      <w:pPr>
        <w:autoSpaceDE w:val="0"/>
        <w:autoSpaceDN w:val="0"/>
        <w:adjustRightInd w:val="0"/>
        <w:jc w:val="both"/>
        <w:rPr>
          <w:rFonts w:ascii="Arial" w:hAnsi="Arial" w:cs="Arial"/>
          <w:sz w:val="22"/>
          <w:szCs w:val="22"/>
        </w:rPr>
      </w:pPr>
      <w:r w:rsidRPr="009E5AE2">
        <w:rPr>
          <w:rFonts w:ascii="Arial" w:hAnsi="Arial" w:cs="Arial"/>
          <w:sz w:val="22"/>
          <w:szCs w:val="22"/>
        </w:rPr>
        <w:t xml:space="preserve">Regardless of whether this </w:t>
      </w:r>
      <w:r>
        <w:rPr>
          <w:rFonts w:ascii="Arial" w:hAnsi="Arial" w:cs="Arial"/>
          <w:sz w:val="22"/>
          <w:szCs w:val="22"/>
        </w:rPr>
        <w:t>Contract</w:t>
      </w:r>
      <w:r w:rsidRPr="009E5AE2">
        <w:rPr>
          <w:rFonts w:ascii="Arial" w:hAnsi="Arial" w:cs="Arial"/>
          <w:sz w:val="22"/>
          <w:szCs w:val="22"/>
        </w:rPr>
        <w:t xml:space="preserve"> contains contradictory provisions, in the event that any Contracting Party (the "Breaching Party") (</w:t>
      </w:r>
      <w:proofErr w:type="spellStart"/>
      <w:r w:rsidRPr="009E5AE2">
        <w:rPr>
          <w:rFonts w:ascii="Arial" w:hAnsi="Arial" w:cs="Arial"/>
          <w:sz w:val="22"/>
          <w:szCs w:val="22"/>
        </w:rPr>
        <w:t>i</w:t>
      </w:r>
      <w:proofErr w:type="spellEnd"/>
      <w:r w:rsidRPr="009E5AE2">
        <w:rPr>
          <w:rFonts w:ascii="Arial" w:hAnsi="Arial" w:cs="Arial"/>
          <w:sz w:val="22"/>
          <w:szCs w:val="22"/>
        </w:rPr>
        <w:t xml:space="preserve">) executes a general transfer of obligations or any arrangement for the benefit of creditors, (ii) becomes insolvent, regardless of what is the cause of this inability to pay, or cannot pay the owed amounts when they are due, (iii) submits a proposal, i.e. in any other way initiates proceedings under insolvency or similar law, i.e. someone else submits a proposal against </w:t>
      </w:r>
      <w:r>
        <w:rPr>
          <w:rFonts w:ascii="Arial" w:hAnsi="Arial" w:cs="Arial"/>
          <w:sz w:val="22"/>
          <w:szCs w:val="22"/>
        </w:rPr>
        <w:t>it</w:t>
      </w:r>
      <w:r w:rsidRPr="009E5AE2">
        <w:rPr>
          <w:rFonts w:ascii="Arial" w:hAnsi="Arial" w:cs="Arial"/>
          <w:sz w:val="22"/>
          <w:szCs w:val="22"/>
        </w:rPr>
        <w:t xml:space="preserve">, i.e. initiates proceedings against it, if such proposal of a third party is not withdrawn, rejected, concluded or limited within five working days, (iv) obtains a liquidation administrator, bankruptcy administrator, guardian or similar officer for </w:t>
      </w:r>
      <w:r>
        <w:rPr>
          <w:rFonts w:ascii="Arial" w:hAnsi="Arial" w:cs="Arial"/>
          <w:sz w:val="22"/>
          <w:szCs w:val="22"/>
        </w:rPr>
        <w:t>itself</w:t>
      </w:r>
      <w:r w:rsidRPr="009E5AE2">
        <w:rPr>
          <w:rFonts w:ascii="Arial" w:hAnsi="Arial" w:cs="Arial"/>
          <w:sz w:val="22"/>
          <w:szCs w:val="22"/>
        </w:rPr>
        <w:t xml:space="preserve"> or in connection with a significant part of </w:t>
      </w:r>
      <w:r>
        <w:rPr>
          <w:rFonts w:ascii="Arial" w:hAnsi="Arial" w:cs="Arial"/>
          <w:sz w:val="22"/>
          <w:szCs w:val="22"/>
        </w:rPr>
        <w:t>its</w:t>
      </w:r>
      <w:r w:rsidRPr="009E5AE2">
        <w:rPr>
          <w:rFonts w:ascii="Arial" w:hAnsi="Arial" w:cs="Arial"/>
          <w:sz w:val="22"/>
          <w:szCs w:val="22"/>
        </w:rPr>
        <w:t xml:space="preserve"> property or assets, (v) fails to pay the other Contracting Party ("the non-breaching Contracting Party"), i.e. fails to fulfill the due obligations, whereby such non-fulfillment of obligations is not performed within three (3) working days from the receipt of the warning in writing . to a non-breaching Party, that is, such support is terminated or is no longer valid in connection with the </w:t>
      </w:r>
      <w:r>
        <w:rPr>
          <w:rFonts w:ascii="Arial" w:hAnsi="Arial" w:cs="Arial"/>
          <w:sz w:val="22"/>
          <w:szCs w:val="22"/>
        </w:rPr>
        <w:t>Contract</w:t>
      </w:r>
      <w:r w:rsidRPr="009E5AE2">
        <w:rPr>
          <w:rFonts w:ascii="Arial" w:hAnsi="Arial" w:cs="Arial"/>
          <w:sz w:val="22"/>
          <w:szCs w:val="22"/>
        </w:rPr>
        <w:t xml:space="preserve"> in question; then in the above cases of</w:t>
      </w:r>
      <w:r w:rsidRPr="009E5AE2">
        <w:rPr>
          <w:rFonts w:ascii="Arial" w:hAnsi="Arial" w:cs="Arial"/>
          <w:sz w:val="22"/>
          <w:szCs w:val="22"/>
        </w:rPr>
        <w:t xml:space="preserve"> </w:t>
      </w:r>
      <w:r w:rsidRPr="009E5AE2">
        <w:rPr>
          <w:rFonts w:ascii="Arial" w:hAnsi="Arial" w:cs="Arial"/>
          <w:sz w:val="22"/>
          <w:szCs w:val="22"/>
          <w:lang w:val="sr-Latn-CS"/>
        </w:rPr>
        <w:t>(i) up to and including (vii) The Contractual Party that is not the infringer has the right to liquidate and terminate the Individual Contract that is valid for the Contractual Parties at that moment by notice in writing, and the termination is valid immediately upon receipt of the termination notice which is delivered in person, by fax, by courier service or by registered mail to the address specified in the preamble of this Agreement by the other Contracting Party;</w:t>
      </w:r>
      <w:r w:rsidR="00167A3C" w:rsidRPr="00167A3C">
        <w:rPr>
          <w:rFonts w:ascii="Arial" w:hAnsi="Arial" w:cs="Arial"/>
          <w:sz w:val="22"/>
          <w:szCs w:val="22"/>
          <w:lang w:val="sr-Latn-CS"/>
        </w:rPr>
        <w:t xml:space="preserve"> </w:t>
      </w:r>
      <w:r w:rsidRPr="009E5AE2">
        <w:rPr>
          <w:rFonts w:ascii="Arial" w:hAnsi="Arial" w:cs="Arial"/>
          <w:sz w:val="22"/>
          <w:szCs w:val="22"/>
        </w:rPr>
        <w:t xml:space="preserve">in the event that an Individual </w:t>
      </w:r>
      <w:r>
        <w:rPr>
          <w:rFonts w:ascii="Arial" w:hAnsi="Arial" w:cs="Arial"/>
          <w:sz w:val="22"/>
          <w:szCs w:val="22"/>
        </w:rPr>
        <w:t>Contract</w:t>
      </w:r>
      <w:r w:rsidRPr="009E5AE2">
        <w:rPr>
          <w:rFonts w:ascii="Arial" w:hAnsi="Arial" w:cs="Arial"/>
          <w:sz w:val="22"/>
          <w:szCs w:val="22"/>
        </w:rPr>
        <w:t xml:space="preserve"> is terminated in accordance with clauses (a) or (b) above, the non-breaching Party shall calculate in a commercially reasonable manner an amount to set off (as set forth below) the amounts under the Individual </w:t>
      </w:r>
      <w:r w:rsidR="000D2FE2">
        <w:rPr>
          <w:rFonts w:ascii="Arial" w:hAnsi="Arial" w:cs="Arial"/>
          <w:sz w:val="22"/>
          <w:szCs w:val="22"/>
        </w:rPr>
        <w:t>Contract</w:t>
      </w:r>
      <w:r w:rsidRPr="009E5AE2">
        <w:rPr>
          <w:rFonts w:ascii="Arial" w:hAnsi="Arial" w:cs="Arial"/>
          <w:sz w:val="22"/>
          <w:szCs w:val="22"/>
        </w:rPr>
        <w:t xml:space="preserve"> at the time of termination ,that is, as soon as is reasonably practicable and shall set off (</w:t>
      </w:r>
      <w:proofErr w:type="spellStart"/>
      <w:r w:rsidRPr="009E5AE2">
        <w:rPr>
          <w:rFonts w:ascii="Arial" w:hAnsi="Arial" w:cs="Arial"/>
          <w:sz w:val="22"/>
          <w:szCs w:val="22"/>
        </w:rPr>
        <w:t>i</w:t>
      </w:r>
      <w:proofErr w:type="spellEnd"/>
      <w:r w:rsidRPr="009E5AE2">
        <w:rPr>
          <w:rFonts w:ascii="Arial" w:hAnsi="Arial" w:cs="Arial"/>
          <w:sz w:val="22"/>
          <w:szCs w:val="22"/>
        </w:rPr>
        <w:t xml:space="preserve">) all amounts owed to the Breaching Party, including any margin or cash deposit held by the non-breaching Party, at such time and including all other amounts owed to the Breaching Party non-breaching Party, with (ii) all amounts owed by the Breaching Party to the non-breaching Party, including all margins and cash deposits then held by the Breaching Party, and including all other amounts owed to the non-breaching Party, including all reasonable costs and expenses of the non-breaching Party (including without limitation reasonable attorneys' fees) associated with the exercise of its rights under this </w:t>
      </w:r>
      <w:r w:rsidR="000D2FE2">
        <w:rPr>
          <w:rFonts w:ascii="Arial" w:hAnsi="Arial" w:cs="Arial"/>
          <w:sz w:val="22"/>
          <w:szCs w:val="22"/>
        </w:rPr>
        <w:t>Contract</w:t>
      </w:r>
      <w:r w:rsidRPr="009E5AE2">
        <w:rPr>
          <w:rFonts w:ascii="Arial" w:hAnsi="Arial" w:cs="Arial"/>
          <w:sz w:val="22"/>
          <w:szCs w:val="22"/>
        </w:rPr>
        <w:t>, so that all such amounts are aggregated and constitute a single liquidation amount payable by either Party to another.</w:t>
      </w:r>
      <w:r w:rsidR="00167A3C" w:rsidRPr="00167A3C">
        <w:rPr>
          <w:rFonts w:ascii="Arial" w:hAnsi="Arial" w:cs="Arial"/>
          <w:sz w:val="22"/>
          <w:szCs w:val="22"/>
          <w:lang w:val="sr-Latn-CS"/>
        </w:rPr>
        <w:t xml:space="preserve"> </w:t>
      </w:r>
      <w:r w:rsidR="000D2FE2" w:rsidRPr="000D2FE2">
        <w:rPr>
          <w:rFonts w:ascii="Arial" w:hAnsi="Arial" w:cs="Arial"/>
          <w:sz w:val="22"/>
          <w:szCs w:val="22"/>
        </w:rPr>
        <w:t>The contractual party that has the obligation to pay shall pay such amount to the other contractual party within two (2) days of receiving notification of such amount; provided that the offending Contracting Party pays any amount owed under the Individual Contract.</w:t>
      </w:r>
    </w:p>
    <w:p w14:paraId="67B3E202" w14:textId="77777777" w:rsidR="000D2FE2" w:rsidRPr="00167A3C" w:rsidRDefault="000D2FE2" w:rsidP="000D2FE2">
      <w:pPr>
        <w:autoSpaceDE w:val="0"/>
        <w:autoSpaceDN w:val="0"/>
        <w:adjustRightInd w:val="0"/>
        <w:jc w:val="both"/>
        <w:rPr>
          <w:rFonts w:ascii="Arial" w:hAnsi="Arial" w:cs="Arial"/>
          <w:sz w:val="22"/>
          <w:szCs w:val="22"/>
          <w:lang w:val="sr-Latn-CS"/>
        </w:rPr>
      </w:pPr>
    </w:p>
    <w:p w14:paraId="01942AF0" w14:textId="01252D0F" w:rsidR="00E65F73" w:rsidRDefault="000D2FE2" w:rsidP="003B34FC">
      <w:pPr>
        <w:jc w:val="both"/>
        <w:rPr>
          <w:rFonts w:ascii="Arial" w:hAnsi="Arial" w:cs="Arial"/>
          <w:sz w:val="22"/>
          <w:szCs w:val="22"/>
          <w:lang w:val="sr-Latn-CS"/>
        </w:rPr>
      </w:pPr>
      <w:r w:rsidRPr="000D2FE2">
        <w:rPr>
          <w:rFonts w:ascii="Arial" w:hAnsi="Arial" w:cs="Arial"/>
          <w:sz w:val="22"/>
          <w:szCs w:val="22"/>
          <w:lang w:val="sr-Latn-CS"/>
        </w:rPr>
        <w:t>"Setting-off amount" within the Individual Contract has the following meaning: Profits minus the sum of Losses and Costs of the Contracting Party that is not the infringer arising from the termination of the Individual Contract. "Costs" are mediation costs, commissions and other costs and expenses related to third parties that occur to the Contracting Party who is not the infringer, either due to the termination of agreements by which it secured its obligations, or due to the conclusion of new agreements that replace the terminated Individual Agreement, as well as all legal fees, costs and expenses of the non-breaching Party arising in connection with the termination of the Individual Agreement. "Profit" is an amount equal to the present value of the economic benefit to the non-breaching Party, if any (excluding Costs) arising from the termination of the Individual Contract. "Loss" is an amount equal to the present value of the economic loss suffered by the non-breaching Party, if any (excluding Costs), arising from the termination of the Individual Contract. The non-breaching party may calculate the Set-off Amount without (but is not required to) enter into a substitute transaction.</w:t>
      </w:r>
    </w:p>
    <w:p w14:paraId="2C3FF5F5" w14:textId="77777777" w:rsidR="004755EF" w:rsidRDefault="004755EF" w:rsidP="003B34FC">
      <w:pPr>
        <w:jc w:val="both"/>
        <w:rPr>
          <w:rFonts w:ascii="Arial" w:hAnsi="Arial" w:cs="Arial"/>
          <w:sz w:val="22"/>
          <w:szCs w:val="22"/>
          <w:lang w:val="sr-Latn-CS"/>
        </w:rPr>
      </w:pPr>
    </w:p>
    <w:p w14:paraId="44AD6EA0" w14:textId="77777777" w:rsidR="00B222E5" w:rsidRDefault="00B222E5" w:rsidP="003B34FC">
      <w:pPr>
        <w:jc w:val="both"/>
        <w:rPr>
          <w:rFonts w:ascii="Arial" w:hAnsi="Arial" w:cs="Arial"/>
          <w:sz w:val="22"/>
          <w:szCs w:val="22"/>
          <w:lang w:val="sr-Latn-CS"/>
        </w:rPr>
      </w:pPr>
    </w:p>
    <w:p w14:paraId="78C9E8F1" w14:textId="77777777" w:rsidR="00B222E5" w:rsidRDefault="00B222E5" w:rsidP="003B34FC">
      <w:pPr>
        <w:jc w:val="both"/>
        <w:rPr>
          <w:rFonts w:ascii="Arial" w:hAnsi="Arial" w:cs="Arial"/>
          <w:sz w:val="22"/>
          <w:szCs w:val="22"/>
          <w:lang w:val="sr-Latn-CS"/>
        </w:rPr>
      </w:pPr>
    </w:p>
    <w:p w14:paraId="422A70CC" w14:textId="77777777" w:rsidR="00B222E5" w:rsidRDefault="00B222E5" w:rsidP="003B34FC">
      <w:pPr>
        <w:jc w:val="both"/>
        <w:rPr>
          <w:rFonts w:ascii="Arial" w:hAnsi="Arial" w:cs="Arial"/>
          <w:sz w:val="22"/>
          <w:szCs w:val="22"/>
          <w:lang w:val="sr-Latn-CS"/>
        </w:rPr>
      </w:pPr>
    </w:p>
    <w:p w14:paraId="2CCB7765" w14:textId="77777777" w:rsidR="004755EF" w:rsidRDefault="004755EF" w:rsidP="003B34FC">
      <w:pPr>
        <w:jc w:val="both"/>
        <w:rPr>
          <w:rFonts w:ascii="Arial" w:hAnsi="Arial" w:cs="Arial"/>
          <w:sz w:val="22"/>
          <w:szCs w:val="22"/>
          <w:lang w:val="sr-Latn-CS"/>
        </w:rPr>
      </w:pPr>
    </w:p>
    <w:p w14:paraId="14B0364C" w14:textId="5857383B" w:rsidR="00D3117D" w:rsidRPr="00C027AB" w:rsidRDefault="00B263C1" w:rsidP="00D3117D">
      <w:pPr>
        <w:jc w:val="both"/>
        <w:rPr>
          <w:rFonts w:ascii="Arial" w:hAnsi="Arial" w:cs="Arial"/>
          <w:b/>
          <w:sz w:val="22"/>
          <w:szCs w:val="22"/>
          <w:lang w:val="sr-Latn-CS"/>
        </w:rPr>
      </w:pPr>
      <w:r w:rsidRPr="00C027AB">
        <w:rPr>
          <w:rFonts w:ascii="Arial" w:hAnsi="Arial" w:cs="Arial"/>
          <w:b/>
          <w:sz w:val="22"/>
          <w:szCs w:val="22"/>
          <w:lang w:val="sr-Latn-CS"/>
        </w:rPr>
        <w:lastRenderedPageBreak/>
        <w:t>14</w:t>
      </w:r>
      <w:r w:rsidR="00E34F15" w:rsidRPr="00C027AB">
        <w:rPr>
          <w:rFonts w:ascii="Arial" w:hAnsi="Arial" w:cs="Arial"/>
          <w:b/>
          <w:sz w:val="22"/>
          <w:szCs w:val="22"/>
          <w:lang w:val="sr-Latn-CS"/>
        </w:rPr>
        <w:t xml:space="preserve">.  </w:t>
      </w:r>
      <w:r w:rsidR="00B222E5">
        <w:rPr>
          <w:rFonts w:ascii="Arial" w:hAnsi="Arial" w:cs="Arial"/>
          <w:b/>
          <w:sz w:val="22"/>
          <w:szCs w:val="22"/>
        </w:rPr>
        <w:t>Implementation of the Contract on Purchase and Sales of Electricity</w:t>
      </w:r>
    </w:p>
    <w:p w14:paraId="471FC036" w14:textId="77777777" w:rsidR="00D3117D" w:rsidRPr="007A0232" w:rsidRDefault="00D3117D" w:rsidP="00D3117D">
      <w:pPr>
        <w:rPr>
          <w:rFonts w:ascii="Segoe UI" w:hAnsi="Segoe UI" w:cs="Segoe UI"/>
          <w:sz w:val="10"/>
          <w:szCs w:val="10"/>
          <w:lang w:val="sr-Latn-CS"/>
        </w:rPr>
      </w:pPr>
    </w:p>
    <w:p w14:paraId="41E0AFBE" w14:textId="77777777" w:rsidR="00B222E5" w:rsidRDefault="00B263C1" w:rsidP="00B222E5">
      <w:pPr>
        <w:jc w:val="both"/>
        <w:rPr>
          <w:rFonts w:ascii="Arial" w:hAnsi="Arial" w:cs="Segoe UI"/>
          <w:sz w:val="22"/>
          <w:szCs w:val="22"/>
          <w:lang w:val="sr-Latn-CS"/>
        </w:rPr>
      </w:pPr>
      <w:r>
        <w:rPr>
          <w:rFonts w:ascii="Arial" w:hAnsi="Arial" w:cs="Segoe UI"/>
          <w:b/>
          <w:sz w:val="22"/>
          <w:szCs w:val="22"/>
          <w:lang w:val="sr-Latn-CS"/>
        </w:rPr>
        <w:t>14</w:t>
      </w:r>
      <w:r w:rsidR="00D3117D" w:rsidRPr="00D3117D">
        <w:rPr>
          <w:rFonts w:ascii="Arial" w:hAnsi="Arial" w:cs="Segoe UI"/>
          <w:b/>
          <w:sz w:val="22"/>
          <w:szCs w:val="22"/>
          <w:lang w:val="sr-Latn-CS"/>
        </w:rPr>
        <w:t>.1</w:t>
      </w:r>
      <w:r w:rsidR="00D3117D" w:rsidRPr="00D3117D">
        <w:rPr>
          <w:rFonts w:ascii="Arial" w:hAnsi="Arial" w:cs="Segoe UI"/>
          <w:sz w:val="22"/>
          <w:szCs w:val="22"/>
          <w:lang w:val="sr-Latn-CS"/>
        </w:rPr>
        <w:t xml:space="preserve"> </w:t>
      </w:r>
      <w:r w:rsidR="00B222E5">
        <w:rPr>
          <w:rFonts w:ascii="Arial" w:hAnsi="Arial" w:cs="Segoe UI"/>
          <w:sz w:val="22"/>
          <w:szCs w:val="22"/>
        </w:rPr>
        <w:t xml:space="preserve">Sending calculations, invoices and other documents concerning payment and exchange of the Contract shall be performed by representatives of Contracting Parties </w:t>
      </w:r>
      <w:proofErr w:type="spellStart"/>
      <w:r w:rsidR="00B222E5">
        <w:rPr>
          <w:rFonts w:ascii="Arial" w:hAnsi="Arial" w:cs="Segoe UI"/>
          <w:sz w:val="22"/>
          <w:szCs w:val="22"/>
        </w:rPr>
        <w:t>authorizaed</w:t>
      </w:r>
      <w:proofErr w:type="spellEnd"/>
      <w:r w:rsidR="00B222E5">
        <w:rPr>
          <w:rFonts w:ascii="Arial" w:hAnsi="Arial" w:cs="Segoe UI"/>
          <w:sz w:val="22"/>
          <w:szCs w:val="22"/>
        </w:rPr>
        <w:t xml:space="preserve"> for implementation of the Contract, through the addresses stated hereinafter.</w:t>
      </w:r>
    </w:p>
    <w:p w14:paraId="281DBB76" w14:textId="63C2EA95" w:rsidR="00D3117D" w:rsidRDefault="00D3117D" w:rsidP="00D3117D">
      <w:pPr>
        <w:jc w:val="both"/>
        <w:rPr>
          <w:rFonts w:ascii="Arial" w:hAnsi="Arial" w:cs="Segoe UI"/>
          <w:sz w:val="22"/>
          <w:szCs w:val="22"/>
          <w:lang w:val="sr-Latn-CS"/>
        </w:rPr>
      </w:pPr>
    </w:p>
    <w:p w14:paraId="17AD65F3" w14:textId="77777777" w:rsidR="001076DA" w:rsidRDefault="001076DA" w:rsidP="00D3117D">
      <w:pPr>
        <w:jc w:val="both"/>
        <w:rPr>
          <w:rFonts w:ascii="Arial" w:hAnsi="Arial" w:cs="Segoe UI"/>
          <w:sz w:val="22"/>
          <w:szCs w:val="22"/>
          <w:lang w:val="sr-Latn-CS"/>
        </w:rPr>
      </w:pPr>
    </w:p>
    <w:p w14:paraId="722CEB13" w14:textId="2E4ECD66" w:rsidR="003C5227" w:rsidRDefault="00B222E5" w:rsidP="003C5227">
      <w:pPr>
        <w:rPr>
          <w:rFonts w:ascii="Arial" w:hAnsi="Arial" w:cs="Segoe UI"/>
          <w:b/>
          <w:sz w:val="22"/>
          <w:szCs w:val="22"/>
          <w:lang w:val="sr-Latn-CS"/>
        </w:rPr>
      </w:pPr>
      <w:r>
        <w:rPr>
          <w:rFonts w:ascii="Arial" w:hAnsi="Arial" w:cs="Segoe UI"/>
          <w:b/>
          <w:sz w:val="22"/>
          <w:szCs w:val="22"/>
        </w:rPr>
        <w:t>For Seller</w:t>
      </w:r>
      <w:r w:rsidRPr="001F43EA">
        <w:rPr>
          <w:rFonts w:ascii="Arial" w:hAnsi="Arial" w:cs="Segoe UI"/>
          <w:b/>
          <w:sz w:val="22"/>
          <w:szCs w:val="22"/>
        </w:rPr>
        <w:t>:</w:t>
      </w:r>
      <w:r w:rsidR="003C5227" w:rsidRPr="000A79DD">
        <w:rPr>
          <w:rFonts w:ascii="Arial" w:hAnsi="Arial" w:cs="Segoe UI"/>
          <w:b/>
          <w:sz w:val="22"/>
          <w:szCs w:val="22"/>
          <w:lang w:val="sr-Latn-CS"/>
        </w:rPr>
        <w:tab/>
      </w:r>
    </w:p>
    <w:tbl>
      <w:tblPr>
        <w:tblW w:w="0" w:type="auto"/>
        <w:tblInd w:w="1620" w:type="dxa"/>
        <w:tblLook w:val="01E0" w:firstRow="1" w:lastRow="1" w:firstColumn="1" w:lastColumn="1" w:noHBand="0" w:noVBand="0"/>
      </w:tblPr>
      <w:tblGrid>
        <w:gridCol w:w="5696"/>
      </w:tblGrid>
      <w:tr w:rsidR="001756B2" w:rsidRPr="000400D1" w14:paraId="6A9EBA14" w14:textId="77777777">
        <w:trPr>
          <w:trHeight w:val="271"/>
        </w:trPr>
        <w:tc>
          <w:tcPr>
            <w:tcW w:w="5696" w:type="dxa"/>
          </w:tcPr>
          <w:p w14:paraId="404322E6" w14:textId="080C7067" w:rsidR="001756B2" w:rsidRPr="000400D1" w:rsidRDefault="00542604" w:rsidP="003A3074">
            <w:pPr>
              <w:jc w:val="both"/>
              <w:rPr>
                <w:rFonts w:ascii="Arial" w:hAnsi="Arial" w:cs="Segoe UI"/>
                <w:sz w:val="22"/>
                <w:szCs w:val="22"/>
                <w:lang w:val="sr-Latn-CS"/>
              </w:rPr>
            </w:pPr>
            <w:r>
              <w:rPr>
                <w:rFonts w:ascii="Arial" w:hAnsi="Arial" w:cs="Segoe UI"/>
                <w:sz w:val="22"/>
                <w:szCs w:val="22"/>
                <w:lang w:val="sr-Latn-CS"/>
              </w:rPr>
              <w:t>Medex Electric doo, Podgorica</w:t>
            </w:r>
          </w:p>
        </w:tc>
      </w:tr>
      <w:tr w:rsidR="001756B2" w:rsidRPr="000400D1" w14:paraId="7836C2BE" w14:textId="77777777">
        <w:trPr>
          <w:trHeight w:val="256"/>
        </w:trPr>
        <w:tc>
          <w:tcPr>
            <w:tcW w:w="5696" w:type="dxa"/>
          </w:tcPr>
          <w:p w14:paraId="66557A03" w14:textId="4AF8B382" w:rsidR="001756B2" w:rsidRPr="000400D1" w:rsidRDefault="00542604" w:rsidP="003A3074">
            <w:pPr>
              <w:jc w:val="both"/>
              <w:rPr>
                <w:rFonts w:ascii="Arial" w:hAnsi="Arial" w:cs="Segoe UI"/>
                <w:sz w:val="22"/>
                <w:szCs w:val="22"/>
                <w:lang w:val="sr-Latn-CS"/>
              </w:rPr>
            </w:pPr>
            <w:r>
              <w:rPr>
                <w:rFonts w:ascii="Arial" w:hAnsi="Arial" w:cs="Segoe UI"/>
                <w:sz w:val="22"/>
                <w:szCs w:val="22"/>
                <w:lang w:val="sr-Latn-CS"/>
              </w:rPr>
              <w:t>Svetlane Kane Radević</w:t>
            </w:r>
            <w:r w:rsidR="001756B2" w:rsidRPr="000400D1">
              <w:rPr>
                <w:rFonts w:ascii="Arial" w:hAnsi="Arial" w:cs="Segoe UI"/>
                <w:sz w:val="22"/>
                <w:szCs w:val="22"/>
                <w:lang w:val="sr-Latn-CS"/>
              </w:rPr>
              <w:t xml:space="preserve"> br.</w:t>
            </w:r>
            <w:r>
              <w:rPr>
                <w:rFonts w:ascii="Arial" w:hAnsi="Arial" w:cs="Segoe UI"/>
                <w:sz w:val="22"/>
                <w:szCs w:val="22"/>
                <w:lang w:val="sr-Latn-CS"/>
              </w:rPr>
              <w:t>1</w:t>
            </w:r>
            <w:r w:rsidR="001756B2" w:rsidRPr="000400D1">
              <w:rPr>
                <w:rFonts w:ascii="Arial" w:hAnsi="Arial" w:cs="Segoe UI"/>
                <w:sz w:val="22"/>
                <w:szCs w:val="22"/>
                <w:lang w:val="sr-Latn-CS"/>
              </w:rPr>
              <w:t xml:space="preserve">, </w:t>
            </w:r>
            <w:r>
              <w:rPr>
                <w:rFonts w:ascii="Arial" w:hAnsi="Arial" w:cs="Segoe UI"/>
                <w:sz w:val="22"/>
                <w:szCs w:val="22"/>
                <w:lang w:val="sr-Latn-CS"/>
              </w:rPr>
              <w:t>Podgorica</w:t>
            </w:r>
            <w:r w:rsidR="001756B2" w:rsidRPr="000400D1">
              <w:rPr>
                <w:rFonts w:ascii="Arial" w:hAnsi="Arial" w:cs="Segoe UI"/>
                <w:sz w:val="22"/>
                <w:szCs w:val="22"/>
                <w:lang w:val="sr-Latn-CS"/>
              </w:rPr>
              <w:t>, CRNA GORA</w:t>
            </w:r>
          </w:p>
        </w:tc>
      </w:tr>
      <w:tr w:rsidR="001756B2" w:rsidRPr="000400D1" w14:paraId="2D18C37B" w14:textId="77777777">
        <w:trPr>
          <w:trHeight w:val="271"/>
        </w:trPr>
        <w:tc>
          <w:tcPr>
            <w:tcW w:w="5696" w:type="dxa"/>
          </w:tcPr>
          <w:p w14:paraId="67D9E450" w14:textId="743AEDF7" w:rsidR="001756B2" w:rsidRPr="000400D1" w:rsidRDefault="001756B2" w:rsidP="009651F2">
            <w:pPr>
              <w:jc w:val="both"/>
              <w:rPr>
                <w:rFonts w:ascii="Arial" w:hAnsi="Arial" w:cs="Arial"/>
                <w:sz w:val="22"/>
                <w:szCs w:val="22"/>
                <w:lang w:val="sr-Latn-CS"/>
              </w:rPr>
            </w:pPr>
            <w:r w:rsidRPr="000400D1">
              <w:rPr>
                <w:rFonts w:ascii="Arial" w:hAnsi="Arial" w:cs="Segoe UI"/>
                <w:sz w:val="22"/>
                <w:szCs w:val="22"/>
                <w:lang w:val="sr-Latn-CS"/>
              </w:rPr>
              <w:t>N/r</w:t>
            </w:r>
            <w:r w:rsidR="003A43EE">
              <w:rPr>
                <w:rFonts w:ascii="Arial" w:hAnsi="Arial" w:cs="Segoe UI"/>
                <w:sz w:val="22"/>
                <w:szCs w:val="22"/>
                <w:lang w:val="sr-Latn-CS"/>
              </w:rPr>
              <w:t>:</w:t>
            </w:r>
            <w:r w:rsidR="009651F2">
              <w:rPr>
                <w:rFonts w:ascii="Arial" w:hAnsi="Arial" w:cs="Segoe UI"/>
                <w:sz w:val="22"/>
                <w:szCs w:val="22"/>
                <w:lang w:val="sr-Latn-CS"/>
              </w:rPr>
              <w:t xml:space="preserve"> </w:t>
            </w:r>
            <w:r w:rsidR="00542604">
              <w:rPr>
                <w:rFonts w:ascii="Arial" w:hAnsi="Arial" w:cs="Segoe UI"/>
                <w:sz w:val="22"/>
                <w:szCs w:val="22"/>
                <w:lang w:val="sr-Latn-CS"/>
              </w:rPr>
              <w:t>Dra</w:t>
            </w:r>
            <w:r w:rsidR="0025400C">
              <w:rPr>
                <w:rFonts w:ascii="Arial" w:hAnsi="Arial" w:cs="Segoe UI"/>
                <w:sz w:val="22"/>
                <w:szCs w:val="22"/>
                <w:lang w:val="sr-Latn-CS"/>
              </w:rPr>
              <w:t>gan Knežević</w:t>
            </w:r>
            <w:r>
              <w:rPr>
                <w:rFonts w:ascii="Arial" w:hAnsi="Arial" w:cs="Segoe UI"/>
                <w:sz w:val="22"/>
                <w:szCs w:val="22"/>
                <w:lang w:val="sr-Latn-CS"/>
              </w:rPr>
              <w:t xml:space="preserve">, </w:t>
            </w:r>
            <w:r w:rsidR="00942025">
              <w:rPr>
                <w:rFonts w:ascii="Arial" w:hAnsi="Arial" w:cs="Segoe UI"/>
                <w:sz w:val="22"/>
                <w:szCs w:val="22"/>
                <w:lang w:val="sr-Latn-CS"/>
              </w:rPr>
              <w:t>C</w:t>
            </w:r>
            <w:r w:rsidR="0025400C">
              <w:rPr>
                <w:rFonts w:ascii="Arial" w:hAnsi="Arial" w:cs="Segoe UI"/>
                <w:sz w:val="22"/>
                <w:szCs w:val="22"/>
                <w:lang w:val="sr-Latn-CS"/>
              </w:rPr>
              <w:t>EO</w:t>
            </w:r>
          </w:p>
        </w:tc>
      </w:tr>
      <w:tr w:rsidR="001756B2" w:rsidRPr="000400D1" w14:paraId="54AEB751" w14:textId="77777777">
        <w:trPr>
          <w:trHeight w:val="271"/>
        </w:trPr>
        <w:tc>
          <w:tcPr>
            <w:tcW w:w="5696" w:type="dxa"/>
          </w:tcPr>
          <w:p w14:paraId="6758CC9E" w14:textId="3ABAF167" w:rsidR="001756B2" w:rsidRPr="000400D1" w:rsidRDefault="001756B2" w:rsidP="003A3074">
            <w:pPr>
              <w:jc w:val="both"/>
              <w:rPr>
                <w:rFonts w:ascii="Arial" w:hAnsi="Arial" w:cs="Segoe UI"/>
                <w:sz w:val="22"/>
                <w:szCs w:val="22"/>
                <w:lang w:val="sr-Latn-CS"/>
              </w:rPr>
            </w:pPr>
            <w:r>
              <w:rPr>
                <w:rFonts w:ascii="Arial" w:hAnsi="Arial" w:cs="Segoe UI"/>
                <w:sz w:val="22"/>
                <w:szCs w:val="22"/>
                <w:lang w:val="sr-Latn-CS"/>
              </w:rPr>
              <w:t xml:space="preserve">Telefon: </w:t>
            </w:r>
            <w:r w:rsidR="00AC2A49">
              <w:rPr>
                <w:rFonts w:ascii="Arial" w:hAnsi="Arial" w:cs="Segoe UI"/>
                <w:sz w:val="22"/>
                <w:szCs w:val="22"/>
                <w:lang w:val="sr-Latn-CS"/>
              </w:rPr>
              <w:t xml:space="preserve">+382 </w:t>
            </w:r>
            <w:r w:rsidR="00942025">
              <w:rPr>
                <w:rFonts w:ascii="Arial" w:hAnsi="Arial" w:cs="Segoe UI"/>
                <w:sz w:val="22"/>
                <w:szCs w:val="22"/>
                <w:lang w:val="sr-Latn-CS"/>
              </w:rPr>
              <w:t>2</w:t>
            </w:r>
            <w:r w:rsidR="00AC2A49">
              <w:rPr>
                <w:rFonts w:ascii="Arial" w:hAnsi="Arial" w:cs="Segoe UI"/>
                <w:sz w:val="22"/>
                <w:szCs w:val="22"/>
                <w:lang w:val="sr-Latn-CS"/>
              </w:rPr>
              <w:t xml:space="preserve">0 </w:t>
            </w:r>
            <w:r w:rsidR="00942025" w:rsidRPr="00942025">
              <w:rPr>
                <w:rFonts w:ascii="Arial" w:hAnsi="Arial" w:cs="Segoe UI"/>
                <w:sz w:val="22"/>
                <w:szCs w:val="22"/>
                <w:lang w:val="sr-Latn-CS"/>
              </w:rPr>
              <w:t>513</w:t>
            </w:r>
            <w:r w:rsidR="00942025">
              <w:rPr>
                <w:rFonts w:ascii="Arial" w:hAnsi="Arial" w:cs="Segoe UI"/>
                <w:sz w:val="22"/>
                <w:szCs w:val="22"/>
                <w:lang w:val="sr-Latn-CS"/>
              </w:rPr>
              <w:t xml:space="preserve"> </w:t>
            </w:r>
            <w:r w:rsidR="00942025" w:rsidRPr="00942025">
              <w:rPr>
                <w:rFonts w:ascii="Arial" w:hAnsi="Arial" w:cs="Segoe UI"/>
                <w:sz w:val="22"/>
                <w:szCs w:val="22"/>
                <w:lang w:val="sr-Latn-CS"/>
              </w:rPr>
              <w:t>333</w:t>
            </w:r>
          </w:p>
        </w:tc>
      </w:tr>
      <w:tr w:rsidR="001756B2" w:rsidRPr="000400D1" w14:paraId="2EB09B78" w14:textId="77777777">
        <w:trPr>
          <w:trHeight w:val="256"/>
        </w:trPr>
        <w:tc>
          <w:tcPr>
            <w:tcW w:w="5696" w:type="dxa"/>
          </w:tcPr>
          <w:p w14:paraId="4DBB8A2C" w14:textId="30CBC7DF" w:rsidR="001756B2" w:rsidRPr="000400D1" w:rsidRDefault="001756B2" w:rsidP="003A3074">
            <w:pPr>
              <w:jc w:val="both"/>
              <w:rPr>
                <w:rFonts w:ascii="Arial" w:hAnsi="Arial" w:cs="Segoe UI"/>
                <w:sz w:val="22"/>
                <w:szCs w:val="22"/>
                <w:lang w:val="sr-Latn-CS"/>
              </w:rPr>
            </w:pPr>
          </w:p>
        </w:tc>
      </w:tr>
      <w:tr w:rsidR="001756B2" w:rsidRPr="000400D1" w14:paraId="3E6DEB67" w14:textId="77777777">
        <w:trPr>
          <w:trHeight w:val="287"/>
        </w:trPr>
        <w:tc>
          <w:tcPr>
            <w:tcW w:w="5696" w:type="dxa"/>
          </w:tcPr>
          <w:p w14:paraId="48490A22" w14:textId="0116F90C" w:rsidR="001756B2" w:rsidRPr="00942025" w:rsidRDefault="001756B2" w:rsidP="003A3074">
            <w:pPr>
              <w:jc w:val="both"/>
              <w:rPr>
                <w:rFonts w:ascii="Arial" w:hAnsi="Arial" w:cs="Segoe UI"/>
                <w:sz w:val="22"/>
                <w:szCs w:val="22"/>
                <w:lang w:val="sr-Latn-ME"/>
              </w:rPr>
            </w:pPr>
            <w:r>
              <w:rPr>
                <w:rFonts w:ascii="Arial" w:hAnsi="Arial" w:cs="Segoe UI"/>
                <w:sz w:val="22"/>
                <w:szCs w:val="22"/>
                <w:lang w:val="sr-Latn-CS"/>
              </w:rPr>
              <w:t>E-pošta:</w:t>
            </w:r>
            <w:r w:rsidR="00942025">
              <w:rPr>
                <w:rFonts w:ascii="Arial" w:hAnsi="Arial" w:cs="Segoe UI"/>
                <w:sz w:val="22"/>
                <w:szCs w:val="22"/>
                <w:lang w:val="sr-Latn-CS"/>
              </w:rPr>
              <w:t xml:space="preserve"> dra</w:t>
            </w:r>
            <w:r w:rsidR="0025400C">
              <w:rPr>
                <w:rFonts w:ascii="Arial" w:hAnsi="Arial" w:cs="Segoe UI"/>
                <w:sz w:val="22"/>
                <w:szCs w:val="22"/>
                <w:lang w:val="sr-Latn-CS"/>
              </w:rPr>
              <w:t>gan</w:t>
            </w:r>
            <w:r w:rsidR="00942025">
              <w:rPr>
                <w:rFonts w:ascii="Arial" w:hAnsi="Arial" w:cs="Arial"/>
                <w:sz w:val="22"/>
                <w:szCs w:val="22"/>
                <w:lang w:val="sr-Latn-CS"/>
              </w:rPr>
              <w:t>@</w:t>
            </w:r>
            <w:r w:rsidR="00942025">
              <w:rPr>
                <w:rFonts w:ascii="Arial" w:hAnsi="Arial" w:cs="Segoe UI"/>
                <w:sz w:val="22"/>
                <w:szCs w:val="22"/>
                <w:lang w:val="sr-Latn-CS"/>
              </w:rPr>
              <w:t>medex.me</w:t>
            </w:r>
          </w:p>
          <w:p w14:paraId="35169564" w14:textId="77777777" w:rsidR="004050FC" w:rsidRPr="000400D1" w:rsidRDefault="004050FC" w:rsidP="003A3074">
            <w:pPr>
              <w:jc w:val="both"/>
              <w:rPr>
                <w:rFonts w:ascii="Arial" w:hAnsi="Arial" w:cs="Segoe UI"/>
                <w:sz w:val="22"/>
                <w:szCs w:val="22"/>
                <w:lang w:val="sr-Latn-CS"/>
              </w:rPr>
            </w:pPr>
          </w:p>
        </w:tc>
      </w:tr>
    </w:tbl>
    <w:p w14:paraId="19ECB29A" w14:textId="77777777" w:rsidR="00E82759" w:rsidRDefault="00E82759" w:rsidP="00D3117D">
      <w:pPr>
        <w:rPr>
          <w:rFonts w:ascii="Arial" w:hAnsi="Arial" w:cs="Segoe UI"/>
          <w:sz w:val="10"/>
          <w:szCs w:val="10"/>
          <w:lang w:val="sr-Latn-CS"/>
        </w:rPr>
      </w:pPr>
    </w:p>
    <w:p w14:paraId="288C6BCE" w14:textId="77777777" w:rsidR="00E82759" w:rsidRPr="007A0232" w:rsidRDefault="00E82759" w:rsidP="00D3117D">
      <w:pPr>
        <w:rPr>
          <w:rFonts w:ascii="Arial" w:hAnsi="Arial" w:cs="Segoe UI"/>
          <w:sz w:val="10"/>
          <w:szCs w:val="10"/>
          <w:lang w:val="sr-Latn-CS"/>
        </w:rPr>
      </w:pPr>
    </w:p>
    <w:p w14:paraId="48C950DF" w14:textId="0B89CF20" w:rsidR="006B58AD" w:rsidRDefault="00B222E5" w:rsidP="006B58AD">
      <w:pPr>
        <w:tabs>
          <w:tab w:val="center" w:pos="6840"/>
        </w:tabs>
        <w:rPr>
          <w:rFonts w:ascii="Arial" w:hAnsi="Arial" w:cs="Segoe UI"/>
          <w:b/>
          <w:sz w:val="22"/>
          <w:szCs w:val="22"/>
          <w:lang w:val="sr-Latn-CS"/>
        </w:rPr>
      </w:pPr>
      <w:r>
        <w:rPr>
          <w:rFonts w:ascii="Arial" w:hAnsi="Arial" w:cs="Segoe UI"/>
          <w:b/>
          <w:sz w:val="22"/>
          <w:szCs w:val="22"/>
        </w:rPr>
        <w:t>For Buyer</w:t>
      </w:r>
      <w:r w:rsidRPr="001F43EA">
        <w:rPr>
          <w:rFonts w:ascii="Arial" w:hAnsi="Arial" w:cs="Segoe UI"/>
          <w:b/>
          <w:sz w:val="22"/>
          <w:szCs w:val="22"/>
        </w:rPr>
        <w:t>:</w:t>
      </w:r>
      <w:r w:rsidR="006B58AD">
        <w:rPr>
          <w:rFonts w:ascii="Arial" w:hAnsi="Arial" w:cs="Segoe UI"/>
          <w:b/>
          <w:sz w:val="22"/>
          <w:szCs w:val="22"/>
          <w:lang w:val="sr-Latn-CS"/>
        </w:rPr>
        <w:t xml:space="preserve">    </w:t>
      </w:r>
    </w:p>
    <w:p w14:paraId="6E305380" w14:textId="2B4E386B" w:rsidR="00FC2C72" w:rsidRPr="00FC2C72" w:rsidRDefault="006B58AD" w:rsidP="00FC2C72">
      <w:pPr>
        <w:tabs>
          <w:tab w:val="center" w:pos="6840"/>
        </w:tabs>
        <w:rPr>
          <w:rFonts w:ascii="Arial" w:hAnsi="Arial" w:cs="Arial"/>
          <w:b/>
          <w:bCs/>
          <w:sz w:val="22"/>
          <w:szCs w:val="22"/>
          <w:lang w:val="sr-Latn-CS"/>
        </w:rPr>
      </w:pPr>
      <w:r>
        <w:rPr>
          <w:rFonts w:ascii="Arial" w:hAnsi="Arial" w:cs="Segoe UI"/>
          <w:b/>
          <w:sz w:val="22"/>
          <w:szCs w:val="22"/>
          <w:lang w:val="sr-Latn-CS"/>
        </w:rPr>
        <w:t xml:space="preserve">                         </w:t>
      </w:r>
      <w:r w:rsidR="00942025">
        <w:rPr>
          <w:rFonts w:ascii="Arial" w:hAnsi="Arial" w:cs="Arial"/>
          <w:b/>
          <w:bCs/>
          <w:sz w:val="22"/>
          <w:szCs w:val="22"/>
          <w:lang w:val="sr-Latn-CS"/>
        </w:rPr>
        <w:t>--------------------------------------</w:t>
      </w:r>
    </w:p>
    <w:p w14:paraId="4F004332" w14:textId="77777777" w:rsidR="006B58AD" w:rsidRPr="00D3002A" w:rsidRDefault="006B58AD" w:rsidP="006B58AD">
      <w:pPr>
        <w:tabs>
          <w:tab w:val="center" w:pos="6840"/>
        </w:tabs>
        <w:rPr>
          <w:rFonts w:ascii="Arial" w:hAnsi="Arial" w:cs="Arial"/>
          <w:b/>
          <w:bCs/>
          <w:lang w:val="sr-Latn-CS"/>
        </w:rPr>
      </w:pPr>
    </w:p>
    <w:p w14:paraId="581EAC01" w14:textId="77777777" w:rsidR="003E0E00" w:rsidRPr="00D3117D" w:rsidRDefault="003E0E00" w:rsidP="00D3117D">
      <w:pPr>
        <w:ind w:left="1440"/>
        <w:rPr>
          <w:rFonts w:ascii="Arial" w:hAnsi="Arial" w:cs="Segoe UI"/>
          <w:sz w:val="22"/>
          <w:szCs w:val="22"/>
          <w:lang w:val="sr-Latn-CS"/>
        </w:rPr>
      </w:pPr>
    </w:p>
    <w:p w14:paraId="2BB99036" w14:textId="77777777" w:rsidR="00D3117D" w:rsidRPr="00D3117D" w:rsidRDefault="00D3117D" w:rsidP="00D3117D">
      <w:pPr>
        <w:rPr>
          <w:rFonts w:ascii="Arial" w:hAnsi="Arial" w:cs="Segoe UI"/>
          <w:sz w:val="22"/>
          <w:szCs w:val="22"/>
          <w:lang w:val="sr-Latn-CS"/>
        </w:rPr>
      </w:pPr>
    </w:p>
    <w:p w14:paraId="21CFB00C" w14:textId="77777777" w:rsidR="00B222E5" w:rsidRPr="001F43EA" w:rsidRDefault="00B263C1" w:rsidP="00B222E5">
      <w:pPr>
        <w:rPr>
          <w:rFonts w:ascii="Arial" w:hAnsi="Arial" w:cs="Segoe UI"/>
          <w:sz w:val="22"/>
          <w:szCs w:val="22"/>
        </w:rPr>
      </w:pPr>
      <w:r>
        <w:rPr>
          <w:rFonts w:ascii="Arial" w:hAnsi="Arial" w:cs="Segoe UI"/>
          <w:b/>
          <w:sz w:val="22"/>
          <w:szCs w:val="22"/>
          <w:lang w:val="sr-Latn-CS"/>
        </w:rPr>
        <w:t>14</w:t>
      </w:r>
      <w:r w:rsidR="00D3117D" w:rsidRPr="000A79DD">
        <w:rPr>
          <w:rFonts w:ascii="Arial" w:hAnsi="Arial" w:cs="Segoe UI"/>
          <w:b/>
          <w:sz w:val="22"/>
          <w:szCs w:val="22"/>
          <w:lang w:val="sr-Latn-CS"/>
        </w:rPr>
        <w:t>.2</w:t>
      </w:r>
      <w:r w:rsidR="00D3117D" w:rsidRPr="00D3117D">
        <w:rPr>
          <w:rFonts w:ascii="Arial" w:hAnsi="Arial" w:cs="Segoe UI"/>
          <w:sz w:val="22"/>
          <w:szCs w:val="22"/>
          <w:lang w:val="sr-Latn-CS"/>
        </w:rPr>
        <w:tab/>
      </w:r>
      <w:r w:rsidR="00B222E5">
        <w:rPr>
          <w:rFonts w:ascii="Arial" w:hAnsi="Arial" w:cs="Segoe UI"/>
          <w:sz w:val="22"/>
          <w:szCs w:val="22"/>
        </w:rPr>
        <w:t xml:space="preserve">The following persons shall be in charge of fulfilling technical and operational conditions in accordance with this Contract: </w:t>
      </w:r>
    </w:p>
    <w:p w14:paraId="08DE2609" w14:textId="37A180B2" w:rsidR="00D3117D" w:rsidRDefault="00D3117D" w:rsidP="00D3117D">
      <w:pPr>
        <w:rPr>
          <w:rFonts w:ascii="Arial" w:hAnsi="Arial" w:cs="Segoe UI"/>
          <w:sz w:val="22"/>
          <w:szCs w:val="22"/>
          <w:lang w:val="sr-Latn-CS"/>
        </w:rPr>
      </w:pPr>
    </w:p>
    <w:p w14:paraId="4D65E682" w14:textId="77777777" w:rsidR="00E9150C" w:rsidRDefault="00E9150C" w:rsidP="00D3117D">
      <w:pPr>
        <w:rPr>
          <w:rFonts w:ascii="Arial" w:hAnsi="Arial" w:cs="Segoe UI"/>
          <w:sz w:val="22"/>
          <w:szCs w:val="22"/>
          <w:lang w:val="sr-Latn-CS"/>
        </w:rPr>
      </w:pPr>
    </w:p>
    <w:p w14:paraId="5948EEC1" w14:textId="77777777" w:rsidR="0077132E" w:rsidRDefault="0077132E" w:rsidP="00E9150C">
      <w:pPr>
        <w:rPr>
          <w:rFonts w:ascii="Arial" w:hAnsi="Arial" w:cs="Segoe UI"/>
          <w:b/>
          <w:sz w:val="22"/>
          <w:szCs w:val="22"/>
          <w:lang w:val="sr-Latn-CS"/>
        </w:rPr>
      </w:pPr>
    </w:p>
    <w:p w14:paraId="5DFC40AC" w14:textId="3F4D8AC9" w:rsidR="004050FC" w:rsidRPr="00D3117D" w:rsidRDefault="00B222E5" w:rsidP="00E9150C">
      <w:pPr>
        <w:rPr>
          <w:rFonts w:ascii="Arial" w:hAnsi="Arial" w:cs="Segoe UI"/>
          <w:sz w:val="22"/>
          <w:szCs w:val="22"/>
          <w:lang w:val="sr-Latn-CS"/>
        </w:rPr>
      </w:pPr>
      <w:r>
        <w:rPr>
          <w:rFonts w:ascii="Arial" w:hAnsi="Arial" w:cs="Segoe UI"/>
          <w:b/>
          <w:sz w:val="22"/>
          <w:szCs w:val="22"/>
        </w:rPr>
        <w:t>For Seller</w:t>
      </w:r>
      <w:r w:rsidRPr="001F43EA">
        <w:rPr>
          <w:rFonts w:ascii="Arial" w:hAnsi="Arial" w:cs="Segoe UI"/>
          <w:b/>
          <w:sz w:val="22"/>
          <w:szCs w:val="22"/>
        </w:rPr>
        <w:t>:</w:t>
      </w:r>
      <w:r w:rsidR="00E9150C" w:rsidRPr="00D3117D">
        <w:rPr>
          <w:rFonts w:ascii="Arial" w:hAnsi="Arial" w:cs="Segoe UI"/>
          <w:sz w:val="22"/>
          <w:szCs w:val="22"/>
          <w:lang w:val="sr-Latn-CS"/>
        </w:rPr>
        <w:tab/>
      </w:r>
    </w:p>
    <w:tbl>
      <w:tblPr>
        <w:tblW w:w="0" w:type="auto"/>
        <w:tblInd w:w="1620" w:type="dxa"/>
        <w:tblLook w:val="01E0" w:firstRow="1" w:lastRow="1" w:firstColumn="1" w:lastColumn="1" w:noHBand="0" w:noVBand="0"/>
      </w:tblPr>
      <w:tblGrid>
        <w:gridCol w:w="5892"/>
      </w:tblGrid>
      <w:tr w:rsidR="00942025" w:rsidRPr="000400D1" w14:paraId="7B82D28F" w14:textId="77777777">
        <w:trPr>
          <w:trHeight w:val="269"/>
        </w:trPr>
        <w:tc>
          <w:tcPr>
            <w:tcW w:w="5892" w:type="dxa"/>
          </w:tcPr>
          <w:p w14:paraId="3149E92B" w14:textId="209CB8ED" w:rsidR="00942025" w:rsidRPr="000400D1" w:rsidRDefault="00942025" w:rsidP="00942025">
            <w:pPr>
              <w:jc w:val="both"/>
              <w:rPr>
                <w:rFonts w:ascii="Arial" w:hAnsi="Arial" w:cs="Segoe UI"/>
                <w:sz w:val="22"/>
                <w:szCs w:val="22"/>
                <w:lang w:val="sr-Latn-CS"/>
              </w:rPr>
            </w:pPr>
            <w:r>
              <w:rPr>
                <w:rFonts w:ascii="Arial" w:hAnsi="Arial" w:cs="Segoe UI"/>
                <w:sz w:val="22"/>
                <w:szCs w:val="22"/>
                <w:lang w:val="sr-Latn-CS"/>
              </w:rPr>
              <w:t>Medex Electric doo, Podgorica</w:t>
            </w:r>
          </w:p>
        </w:tc>
      </w:tr>
      <w:tr w:rsidR="00942025" w:rsidRPr="000400D1" w14:paraId="51756D39" w14:textId="77777777">
        <w:trPr>
          <w:trHeight w:val="254"/>
        </w:trPr>
        <w:tc>
          <w:tcPr>
            <w:tcW w:w="5892" w:type="dxa"/>
          </w:tcPr>
          <w:p w14:paraId="64D4C423" w14:textId="3E3EC356" w:rsidR="00942025" w:rsidRPr="000400D1" w:rsidRDefault="00942025" w:rsidP="00942025">
            <w:pPr>
              <w:jc w:val="both"/>
              <w:rPr>
                <w:rFonts w:ascii="Arial" w:hAnsi="Arial" w:cs="Segoe UI"/>
                <w:sz w:val="22"/>
                <w:szCs w:val="22"/>
                <w:lang w:val="sr-Latn-CS"/>
              </w:rPr>
            </w:pPr>
            <w:r>
              <w:rPr>
                <w:rFonts w:ascii="Arial" w:hAnsi="Arial" w:cs="Segoe UI"/>
                <w:sz w:val="22"/>
                <w:szCs w:val="22"/>
                <w:lang w:val="sr-Latn-CS"/>
              </w:rPr>
              <w:t>Svetlane Kane Radević</w:t>
            </w:r>
            <w:r w:rsidRPr="000400D1">
              <w:rPr>
                <w:rFonts w:ascii="Arial" w:hAnsi="Arial" w:cs="Segoe UI"/>
                <w:sz w:val="22"/>
                <w:szCs w:val="22"/>
                <w:lang w:val="sr-Latn-CS"/>
              </w:rPr>
              <w:t xml:space="preserve"> br.</w:t>
            </w:r>
            <w:r>
              <w:rPr>
                <w:rFonts w:ascii="Arial" w:hAnsi="Arial" w:cs="Segoe UI"/>
                <w:sz w:val="22"/>
                <w:szCs w:val="22"/>
                <w:lang w:val="sr-Latn-CS"/>
              </w:rPr>
              <w:t>1</w:t>
            </w:r>
            <w:r w:rsidRPr="000400D1">
              <w:rPr>
                <w:rFonts w:ascii="Arial" w:hAnsi="Arial" w:cs="Segoe UI"/>
                <w:sz w:val="22"/>
                <w:szCs w:val="22"/>
                <w:lang w:val="sr-Latn-CS"/>
              </w:rPr>
              <w:t xml:space="preserve">, </w:t>
            </w:r>
            <w:r>
              <w:rPr>
                <w:rFonts w:ascii="Arial" w:hAnsi="Arial" w:cs="Segoe UI"/>
                <w:sz w:val="22"/>
                <w:szCs w:val="22"/>
                <w:lang w:val="sr-Latn-CS"/>
              </w:rPr>
              <w:t>Podgorica</w:t>
            </w:r>
            <w:r w:rsidRPr="000400D1">
              <w:rPr>
                <w:rFonts w:ascii="Arial" w:hAnsi="Arial" w:cs="Segoe UI"/>
                <w:sz w:val="22"/>
                <w:szCs w:val="22"/>
                <w:lang w:val="sr-Latn-CS"/>
              </w:rPr>
              <w:t>, CRNA GORA</w:t>
            </w:r>
          </w:p>
        </w:tc>
      </w:tr>
      <w:tr w:rsidR="0025400C" w:rsidRPr="000400D1" w14:paraId="1850D6B3" w14:textId="77777777">
        <w:trPr>
          <w:trHeight w:val="269"/>
        </w:trPr>
        <w:tc>
          <w:tcPr>
            <w:tcW w:w="5892" w:type="dxa"/>
          </w:tcPr>
          <w:p w14:paraId="20EBFCE0" w14:textId="42604ED8" w:rsidR="0025400C" w:rsidRPr="000400D1" w:rsidRDefault="0025400C" w:rsidP="0025400C">
            <w:pPr>
              <w:jc w:val="both"/>
              <w:rPr>
                <w:rFonts w:ascii="Arial" w:hAnsi="Arial" w:cs="Segoe UI"/>
                <w:sz w:val="22"/>
                <w:szCs w:val="22"/>
                <w:lang w:val="sr-Latn-CS"/>
              </w:rPr>
            </w:pPr>
            <w:r w:rsidRPr="000400D1">
              <w:rPr>
                <w:rFonts w:ascii="Arial" w:hAnsi="Arial" w:cs="Segoe UI"/>
                <w:sz w:val="22"/>
                <w:szCs w:val="22"/>
                <w:lang w:val="sr-Latn-CS"/>
              </w:rPr>
              <w:t>N/r</w:t>
            </w:r>
            <w:r>
              <w:rPr>
                <w:rFonts w:ascii="Arial" w:hAnsi="Arial" w:cs="Segoe UI"/>
                <w:sz w:val="22"/>
                <w:szCs w:val="22"/>
                <w:lang w:val="sr-Latn-CS"/>
              </w:rPr>
              <w:t>: Dražen Vlaović, COO</w:t>
            </w:r>
          </w:p>
        </w:tc>
      </w:tr>
      <w:tr w:rsidR="0025400C" w:rsidRPr="00D54BAF" w14:paraId="4FDA0FBF" w14:textId="77777777">
        <w:trPr>
          <w:trHeight w:val="269"/>
        </w:trPr>
        <w:tc>
          <w:tcPr>
            <w:tcW w:w="5892" w:type="dxa"/>
          </w:tcPr>
          <w:p w14:paraId="4593BD82" w14:textId="1C2E45AC" w:rsidR="0025400C" w:rsidRPr="00D54BAF" w:rsidRDefault="0025400C" w:rsidP="0025400C">
            <w:pPr>
              <w:jc w:val="both"/>
              <w:rPr>
                <w:rFonts w:ascii="Arial" w:hAnsi="Arial" w:cs="Segoe UI"/>
                <w:sz w:val="22"/>
                <w:szCs w:val="22"/>
                <w:lang w:val="de-DE"/>
              </w:rPr>
            </w:pPr>
            <w:r>
              <w:rPr>
                <w:rFonts w:ascii="Arial" w:hAnsi="Arial" w:cs="Segoe UI"/>
                <w:sz w:val="22"/>
                <w:szCs w:val="22"/>
                <w:lang w:val="sr-Latn-CS"/>
              </w:rPr>
              <w:t xml:space="preserve">Telefon: +382 20 </w:t>
            </w:r>
            <w:r w:rsidRPr="00942025">
              <w:rPr>
                <w:rFonts w:ascii="Arial" w:hAnsi="Arial" w:cs="Segoe UI"/>
                <w:sz w:val="22"/>
                <w:szCs w:val="22"/>
                <w:lang w:val="sr-Latn-CS"/>
              </w:rPr>
              <w:t>513</w:t>
            </w:r>
            <w:r>
              <w:rPr>
                <w:rFonts w:ascii="Arial" w:hAnsi="Arial" w:cs="Segoe UI"/>
                <w:sz w:val="22"/>
                <w:szCs w:val="22"/>
                <w:lang w:val="sr-Latn-CS"/>
              </w:rPr>
              <w:t xml:space="preserve"> </w:t>
            </w:r>
            <w:r w:rsidRPr="00942025">
              <w:rPr>
                <w:rFonts w:ascii="Arial" w:hAnsi="Arial" w:cs="Segoe UI"/>
                <w:sz w:val="22"/>
                <w:szCs w:val="22"/>
                <w:lang w:val="sr-Latn-CS"/>
              </w:rPr>
              <w:t>333</w:t>
            </w:r>
          </w:p>
        </w:tc>
      </w:tr>
      <w:tr w:rsidR="0025400C" w:rsidRPr="000400D1" w14:paraId="0528336C" w14:textId="77777777">
        <w:trPr>
          <w:trHeight w:val="254"/>
        </w:trPr>
        <w:tc>
          <w:tcPr>
            <w:tcW w:w="5892" w:type="dxa"/>
          </w:tcPr>
          <w:p w14:paraId="7B9B0553" w14:textId="5D7A5DCA" w:rsidR="0025400C" w:rsidRPr="000400D1" w:rsidRDefault="0025400C" w:rsidP="0025400C">
            <w:pPr>
              <w:jc w:val="both"/>
              <w:rPr>
                <w:rFonts w:ascii="Arial" w:hAnsi="Arial" w:cs="Segoe UI"/>
                <w:sz w:val="22"/>
                <w:szCs w:val="22"/>
              </w:rPr>
            </w:pPr>
          </w:p>
        </w:tc>
      </w:tr>
      <w:tr w:rsidR="0025400C" w:rsidRPr="000400D1" w14:paraId="0DDABE8F" w14:textId="77777777">
        <w:trPr>
          <w:trHeight w:val="285"/>
        </w:trPr>
        <w:tc>
          <w:tcPr>
            <w:tcW w:w="5892" w:type="dxa"/>
          </w:tcPr>
          <w:p w14:paraId="36339D05" w14:textId="77777777" w:rsidR="0025400C" w:rsidRPr="00942025" w:rsidRDefault="0025400C" w:rsidP="0025400C">
            <w:pPr>
              <w:jc w:val="both"/>
              <w:rPr>
                <w:rFonts w:ascii="Arial" w:hAnsi="Arial" w:cs="Segoe UI"/>
                <w:sz w:val="22"/>
                <w:szCs w:val="22"/>
                <w:lang w:val="sr-Latn-ME"/>
              </w:rPr>
            </w:pPr>
            <w:r>
              <w:rPr>
                <w:rFonts w:ascii="Arial" w:hAnsi="Arial" w:cs="Segoe UI"/>
                <w:sz w:val="22"/>
                <w:szCs w:val="22"/>
                <w:lang w:val="sr-Latn-CS"/>
              </w:rPr>
              <w:t>E-pošta: drazen</w:t>
            </w:r>
            <w:r>
              <w:rPr>
                <w:rFonts w:ascii="Arial" w:hAnsi="Arial" w:cs="Arial"/>
                <w:sz w:val="22"/>
                <w:szCs w:val="22"/>
                <w:lang w:val="sr-Latn-CS"/>
              </w:rPr>
              <w:t>@</w:t>
            </w:r>
            <w:r>
              <w:rPr>
                <w:rFonts w:ascii="Arial" w:hAnsi="Arial" w:cs="Segoe UI"/>
                <w:sz w:val="22"/>
                <w:szCs w:val="22"/>
                <w:lang w:val="sr-Latn-CS"/>
              </w:rPr>
              <w:t>medex.me</w:t>
            </w:r>
          </w:p>
          <w:p w14:paraId="056EFC89" w14:textId="77777777" w:rsidR="0025400C" w:rsidRPr="000400D1" w:rsidRDefault="0025400C" w:rsidP="0025400C">
            <w:pPr>
              <w:jc w:val="both"/>
              <w:rPr>
                <w:rFonts w:ascii="Arial" w:hAnsi="Arial" w:cs="Segoe UI"/>
                <w:sz w:val="22"/>
                <w:szCs w:val="22"/>
                <w:lang w:val="sr-Latn-CS"/>
              </w:rPr>
            </w:pPr>
          </w:p>
        </w:tc>
      </w:tr>
    </w:tbl>
    <w:p w14:paraId="1BCD1C90" w14:textId="77777777" w:rsidR="006B58AD" w:rsidRDefault="0077132E" w:rsidP="006B58AD">
      <w:pPr>
        <w:rPr>
          <w:rFonts w:ascii="Arial" w:hAnsi="Arial" w:cs="Segoe UI"/>
          <w:sz w:val="10"/>
          <w:szCs w:val="10"/>
          <w:lang w:val="sr-Latn-CS"/>
        </w:rPr>
      </w:pPr>
      <w:r>
        <w:rPr>
          <w:rFonts w:ascii="Arial" w:hAnsi="Arial" w:cs="Segoe UI"/>
          <w:b/>
          <w:sz w:val="22"/>
          <w:szCs w:val="22"/>
          <w:lang w:val="sr-Latn-CS"/>
        </w:rPr>
        <w:tab/>
      </w:r>
      <w:r w:rsidR="00E82759">
        <w:rPr>
          <w:rFonts w:ascii="Arial" w:hAnsi="Arial" w:cs="Segoe UI"/>
          <w:b/>
          <w:sz w:val="22"/>
          <w:szCs w:val="22"/>
          <w:lang w:val="sr-Latn-CS"/>
        </w:rPr>
        <w:tab/>
      </w:r>
    </w:p>
    <w:p w14:paraId="26CD8506" w14:textId="77777777" w:rsidR="006B58AD" w:rsidRPr="007A0232" w:rsidRDefault="006B58AD" w:rsidP="006B58AD">
      <w:pPr>
        <w:rPr>
          <w:rFonts w:ascii="Arial" w:hAnsi="Arial" w:cs="Segoe UI"/>
          <w:sz w:val="10"/>
          <w:szCs w:val="10"/>
          <w:lang w:val="sr-Latn-CS"/>
        </w:rPr>
      </w:pPr>
    </w:p>
    <w:p w14:paraId="1BA63BD1" w14:textId="77777777" w:rsidR="00B222E5" w:rsidRDefault="00B222E5" w:rsidP="00B222E5">
      <w:pPr>
        <w:tabs>
          <w:tab w:val="center" w:pos="6840"/>
        </w:tabs>
        <w:rPr>
          <w:rFonts w:ascii="Arial" w:hAnsi="Arial" w:cs="Segoe UI"/>
          <w:b/>
          <w:sz w:val="22"/>
          <w:szCs w:val="22"/>
          <w:lang w:val="sr-Latn-CS"/>
        </w:rPr>
      </w:pPr>
      <w:r>
        <w:rPr>
          <w:rFonts w:ascii="Arial" w:hAnsi="Arial" w:cs="Segoe UI"/>
          <w:b/>
          <w:sz w:val="22"/>
          <w:szCs w:val="22"/>
        </w:rPr>
        <w:t>For Buyer</w:t>
      </w:r>
      <w:r w:rsidRPr="001F43EA">
        <w:rPr>
          <w:rFonts w:ascii="Arial" w:hAnsi="Arial" w:cs="Segoe UI"/>
          <w:b/>
          <w:sz w:val="22"/>
          <w:szCs w:val="22"/>
        </w:rPr>
        <w:t>:</w:t>
      </w:r>
      <w:r>
        <w:rPr>
          <w:rFonts w:ascii="Arial" w:hAnsi="Arial" w:cs="Segoe UI"/>
          <w:b/>
          <w:sz w:val="22"/>
          <w:szCs w:val="22"/>
          <w:lang w:val="sr-Latn-CS"/>
        </w:rPr>
        <w:t xml:space="preserve">    </w:t>
      </w:r>
    </w:p>
    <w:p w14:paraId="35750050" w14:textId="7E83A6E3" w:rsidR="006B58AD" w:rsidRDefault="006B58AD" w:rsidP="006B58AD">
      <w:pPr>
        <w:tabs>
          <w:tab w:val="center" w:pos="6840"/>
        </w:tabs>
        <w:rPr>
          <w:rFonts w:ascii="Arial" w:hAnsi="Arial" w:cs="Segoe UI"/>
          <w:b/>
          <w:sz w:val="22"/>
          <w:szCs w:val="22"/>
          <w:lang w:val="sr-Latn-CS"/>
        </w:rPr>
      </w:pPr>
      <w:r>
        <w:rPr>
          <w:rFonts w:ascii="Arial" w:hAnsi="Arial" w:cs="Segoe UI"/>
          <w:b/>
          <w:sz w:val="22"/>
          <w:szCs w:val="22"/>
          <w:lang w:val="sr-Latn-CS"/>
        </w:rPr>
        <w:t xml:space="preserve">        </w:t>
      </w:r>
    </w:p>
    <w:p w14:paraId="6499BB53" w14:textId="38CE6A18" w:rsidR="006B58AD" w:rsidRPr="00FC2C72" w:rsidRDefault="006B58AD" w:rsidP="00FC2C72">
      <w:pPr>
        <w:tabs>
          <w:tab w:val="center" w:pos="6840"/>
        </w:tabs>
        <w:rPr>
          <w:rFonts w:ascii="Arial" w:hAnsi="Arial" w:cs="Arial"/>
          <w:b/>
          <w:bCs/>
          <w:sz w:val="22"/>
          <w:szCs w:val="22"/>
          <w:lang w:val="sr-Latn-CS"/>
        </w:rPr>
      </w:pPr>
      <w:r>
        <w:rPr>
          <w:rFonts w:ascii="Arial" w:hAnsi="Arial" w:cs="Segoe UI"/>
          <w:b/>
          <w:sz w:val="22"/>
          <w:szCs w:val="22"/>
          <w:lang w:val="sr-Latn-CS"/>
        </w:rPr>
        <w:t xml:space="preserve">                         </w:t>
      </w:r>
      <w:r w:rsidR="0025400C">
        <w:rPr>
          <w:rFonts w:ascii="Arial" w:hAnsi="Arial" w:cs="Arial"/>
          <w:b/>
          <w:bCs/>
          <w:sz w:val="22"/>
          <w:szCs w:val="22"/>
          <w:lang w:val="sr-Latn-CS"/>
        </w:rPr>
        <w:t>-----------------------------------</w:t>
      </w:r>
    </w:p>
    <w:p w14:paraId="78B45D2E" w14:textId="77777777" w:rsidR="00E82759" w:rsidRDefault="00E82759" w:rsidP="006B58AD">
      <w:pPr>
        <w:rPr>
          <w:rFonts w:ascii="Arial" w:hAnsi="Arial" w:cs="Segoe UI"/>
          <w:sz w:val="22"/>
          <w:szCs w:val="22"/>
          <w:lang w:val="sr-Latn-CS"/>
        </w:rPr>
      </w:pPr>
    </w:p>
    <w:p w14:paraId="3A679B7B" w14:textId="77777777" w:rsidR="00E82759" w:rsidRDefault="00E82759" w:rsidP="00B263C1">
      <w:pPr>
        <w:jc w:val="both"/>
        <w:rPr>
          <w:rFonts w:ascii="Arial" w:hAnsi="Arial" w:cs="Segoe UI"/>
          <w:sz w:val="22"/>
          <w:szCs w:val="22"/>
          <w:lang w:val="sr-Latn-CS"/>
        </w:rPr>
      </w:pPr>
    </w:p>
    <w:p w14:paraId="33C49B92" w14:textId="6694B6E0" w:rsidR="00B263C1" w:rsidRPr="00B263C1" w:rsidRDefault="00B263C1" w:rsidP="00B263C1">
      <w:pPr>
        <w:jc w:val="both"/>
        <w:rPr>
          <w:rFonts w:ascii="Arial" w:hAnsi="Arial" w:cs="Arial"/>
          <w:b/>
          <w:sz w:val="22"/>
          <w:szCs w:val="22"/>
          <w:lang w:val="sr-Latn-CS"/>
        </w:rPr>
      </w:pPr>
      <w:r w:rsidRPr="00B263C1">
        <w:rPr>
          <w:rFonts w:ascii="Arial" w:hAnsi="Arial" w:cs="Segoe UI"/>
          <w:b/>
          <w:sz w:val="22"/>
          <w:szCs w:val="22"/>
          <w:lang w:val="sr-Latn-CS"/>
        </w:rPr>
        <w:t xml:space="preserve">15.  </w:t>
      </w:r>
      <w:r w:rsidR="00B222E5">
        <w:rPr>
          <w:rFonts w:ascii="Arial" w:hAnsi="Arial" w:cs="Segoe UI"/>
          <w:b/>
          <w:sz w:val="22"/>
          <w:szCs w:val="22"/>
        </w:rPr>
        <w:t>Partial Invalidity</w:t>
      </w:r>
    </w:p>
    <w:p w14:paraId="1890FA5F" w14:textId="77777777" w:rsidR="007A0232" w:rsidRPr="007A0232" w:rsidRDefault="007A0232" w:rsidP="007A0232">
      <w:pPr>
        <w:jc w:val="both"/>
        <w:rPr>
          <w:rFonts w:ascii="Arial" w:hAnsi="Arial" w:cs="Arial"/>
          <w:b/>
          <w:sz w:val="10"/>
          <w:szCs w:val="10"/>
          <w:lang w:val="sr-Latn-CS"/>
        </w:rPr>
      </w:pPr>
    </w:p>
    <w:p w14:paraId="6B569CE2" w14:textId="77777777" w:rsidR="00B222E5" w:rsidRPr="00C0068F" w:rsidRDefault="00B222E5" w:rsidP="00B222E5">
      <w:pPr>
        <w:jc w:val="both"/>
        <w:rPr>
          <w:rFonts w:ascii="Arial" w:hAnsi="Arial" w:cs="Arial"/>
          <w:sz w:val="22"/>
          <w:szCs w:val="22"/>
          <w:lang w:val="sr-Latn-CS"/>
        </w:rPr>
      </w:pPr>
      <w:r>
        <w:rPr>
          <w:rFonts w:ascii="Arial" w:hAnsi="Arial" w:cs="Arial"/>
          <w:sz w:val="22"/>
          <w:szCs w:val="22"/>
          <w:lang w:val="sr-Latn-CS"/>
        </w:rPr>
        <w:t>If any provision hereof is or becomes ineffective, the effectiveness of the remaining contractual provisions shall remain unaffected</w:t>
      </w:r>
      <w:r w:rsidRPr="00C0068F">
        <w:rPr>
          <w:rFonts w:ascii="Arial" w:hAnsi="Arial" w:cs="Arial"/>
          <w:sz w:val="22"/>
          <w:szCs w:val="22"/>
          <w:lang w:val="sr-Latn-CS"/>
        </w:rPr>
        <w:t>.</w:t>
      </w:r>
    </w:p>
    <w:p w14:paraId="74CD71B9" w14:textId="77777777" w:rsidR="00B222E5" w:rsidRDefault="00B222E5" w:rsidP="00B222E5">
      <w:pPr>
        <w:jc w:val="both"/>
        <w:rPr>
          <w:rFonts w:ascii="Arial" w:hAnsi="Arial" w:cs="Arial"/>
          <w:sz w:val="22"/>
          <w:szCs w:val="22"/>
          <w:lang w:val="sr-Latn-CS"/>
        </w:rPr>
      </w:pPr>
      <w:r>
        <w:rPr>
          <w:rFonts w:ascii="Arial" w:hAnsi="Arial" w:cs="Arial"/>
          <w:sz w:val="22"/>
          <w:szCs w:val="22"/>
          <w:lang w:val="sr-Latn-CS"/>
        </w:rPr>
        <w:t xml:space="preserve">The Parties undertake to replace the ineffective provisions by the effective ones in such a way that they approach as much as possible the commercial effect of the ineffective provisions, thereat complying with the original commercial objectives of this Contract. </w:t>
      </w:r>
    </w:p>
    <w:p w14:paraId="0890CE81" w14:textId="77777777" w:rsidR="00B222E5" w:rsidRDefault="00B222E5" w:rsidP="00B222E5">
      <w:pPr>
        <w:jc w:val="both"/>
        <w:rPr>
          <w:rFonts w:ascii="Arial" w:hAnsi="Arial" w:cs="Arial"/>
          <w:sz w:val="22"/>
          <w:szCs w:val="22"/>
          <w:lang w:val="sr-Latn-CS"/>
        </w:rPr>
      </w:pPr>
      <w:r>
        <w:rPr>
          <w:rFonts w:ascii="Arial" w:hAnsi="Arial" w:cs="Arial"/>
          <w:sz w:val="22"/>
          <w:szCs w:val="22"/>
          <w:lang w:val="sr-Latn-CS"/>
        </w:rPr>
        <w:t xml:space="preserve">In case of a certain event which is not defined herein, a suitable provision shall be applied which would be in compliance with what the Parties asked for, if it is possible from the legal point of view, or, given the sense and purpose of the Contract, </w:t>
      </w:r>
      <w:r w:rsidRPr="00880011">
        <w:rPr>
          <w:rFonts w:ascii="Arial" w:hAnsi="Arial" w:cs="Arial"/>
          <w:sz w:val="22"/>
          <w:szCs w:val="22"/>
          <w:lang w:val="sr-Latn-CS"/>
        </w:rPr>
        <w:t xml:space="preserve">in compliance with what the Parties </w:t>
      </w:r>
      <w:r>
        <w:rPr>
          <w:rFonts w:ascii="Arial" w:hAnsi="Arial" w:cs="Arial"/>
          <w:sz w:val="22"/>
          <w:szCs w:val="22"/>
          <w:lang w:val="sr-Latn-CS"/>
        </w:rPr>
        <w:t xml:space="preserve">would have </w:t>
      </w:r>
      <w:r w:rsidRPr="00880011">
        <w:rPr>
          <w:rFonts w:ascii="Arial" w:hAnsi="Arial" w:cs="Arial"/>
          <w:sz w:val="22"/>
          <w:szCs w:val="22"/>
          <w:lang w:val="sr-Latn-CS"/>
        </w:rPr>
        <w:t xml:space="preserve">asked for </w:t>
      </w:r>
      <w:r>
        <w:rPr>
          <w:rFonts w:ascii="Arial" w:hAnsi="Arial" w:cs="Arial"/>
          <w:sz w:val="22"/>
          <w:szCs w:val="22"/>
          <w:lang w:val="sr-Latn-CS"/>
        </w:rPr>
        <w:t>if they had taken such a case into account.</w:t>
      </w:r>
    </w:p>
    <w:p w14:paraId="7248C101" w14:textId="77777777" w:rsidR="0081426A" w:rsidRDefault="0081426A" w:rsidP="00653771">
      <w:pPr>
        <w:jc w:val="both"/>
        <w:rPr>
          <w:rFonts w:ascii="Arial" w:hAnsi="Arial" w:cs="Arial"/>
          <w:sz w:val="22"/>
          <w:szCs w:val="22"/>
          <w:lang w:val="sr-Latn-CS"/>
        </w:rPr>
      </w:pPr>
    </w:p>
    <w:p w14:paraId="6C213CAB" w14:textId="77777777" w:rsidR="00A6782C" w:rsidRDefault="00A6782C" w:rsidP="00653771">
      <w:pPr>
        <w:jc w:val="both"/>
        <w:rPr>
          <w:rFonts w:ascii="Arial" w:hAnsi="Arial" w:cs="Arial"/>
          <w:sz w:val="22"/>
          <w:szCs w:val="22"/>
          <w:lang w:val="sr-Latn-CS"/>
        </w:rPr>
      </w:pPr>
    </w:p>
    <w:p w14:paraId="52216F52" w14:textId="77777777" w:rsidR="00E3719C" w:rsidRPr="00C0068F" w:rsidRDefault="00E3719C" w:rsidP="00653771">
      <w:pPr>
        <w:jc w:val="both"/>
        <w:rPr>
          <w:rFonts w:ascii="Arial" w:hAnsi="Arial" w:cs="Arial"/>
          <w:sz w:val="22"/>
          <w:szCs w:val="22"/>
          <w:lang w:val="sr-Latn-CS"/>
        </w:rPr>
      </w:pPr>
    </w:p>
    <w:p w14:paraId="67B878B9" w14:textId="57B508F4" w:rsidR="00301177" w:rsidRDefault="00B263C1" w:rsidP="00B263C1">
      <w:pPr>
        <w:jc w:val="both"/>
        <w:rPr>
          <w:rFonts w:ascii="Arial" w:hAnsi="Arial" w:cs="Arial"/>
          <w:b/>
          <w:sz w:val="22"/>
          <w:szCs w:val="22"/>
          <w:lang w:val="sr-Latn-CS"/>
        </w:rPr>
      </w:pPr>
      <w:r>
        <w:rPr>
          <w:rFonts w:ascii="Arial" w:hAnsi="Arial" w:cs="Arial"/>
          <w:b/>
          <w:sz w:val="22"/>
          <w:szCs w:val="22"/>
          <w:lang w:val="sr-Latn-CS"/>
        </w:rPr>
        <w:lastRenderedPageBreak/>
        <w:t xml:space="preserve">16.  </w:t>
      </w:r>
      <w:r w:rsidR="00B222E5">
        <w:rPr>
          <w:rFonts w:ascii="Arial" w:hAnsi="Arial" w:cs="Arial"/>
          <w:b/>
          <w:sz w:val="22"/>
          <w:szCs w:val="22"/>
        </w:rPr>
        <w:t>Amendments to the Contracts</w:t>
      </w:r>
    </w:p>
    <w:p w14:paraId="2AFC4C8A" w14:textId="77777777" w:rsidR="007A0232" w:rsidRPr="007A0232" w:rsidRDefault="007A0232" w:rsidP="007A0232">
      <w:pPr>
        <w:jc w:val="both"/>
        <w:rPr>
          <w:rFonts w:ascii="Arial" w:hAnsi="Arial" w:cs="Arial"/>
          <w:b/>
          <w:sz w:val="10"/>
          <w:szCs w:val="10"/>
          <w:lang w:val="sr-Latn-CS"/>
        </w:rPr>
      </w:pPr>
    </w:p>
    <w:p w14:paraId="0D27FCFD" w14:textId="77777777" w:rsidR="00B222E5" w:rsidRPr="001F43EA" w:rsidRDefault="00B222E5" w:rsidP="00B222E5">
      <w:pPr>
        <w:jc w:val="both"/>
        <w:rPr>
          <w:rFonts w:ascii="Arial" w:hAnsi="Arial" w:cs="Arial"/>
          <w:sz w:val="22"/>
          <w:szCs w:val="22"/>
        </w:rPr>
      </w:pPr>
      <w:r>
        <w:rPr>
          <w:rFonts w:ascii="Arial" w:hAnsi="Arial" w:cs="Arial"/>
          <w:sz w:val="22"/>
          <w:szCs w:val="22"/>
        </w:rPr>
        <w:t xml:space="preserve">Amendments to this Contract shall be </w:t>
      </w:r>
      <w:proofErr w:type="gramStart"/>
      <w:r>
        <w:rPr>
          <w:rFonts w:ascii="Arial" w:hAnsi="Arial" w:cs="Arial"/>
          <w:sz w:val="22"/>
          <w:szCs w:val="22"/>
        </w:rPr>
        <w:t>effected</w:t>
      </w:r>
      <w:proofErr w:type="gramEnd"/>
      <w:r>
        <w:rPr>
          <w:rFonts w:ascii="Arial" w:hAnsi="Arial" w:cs="Arial"/>
          <w:sz w:val="22"/>
          <w:szCs w:val="22"/>
        </w:rPr>
        <w:t xml:space="preserve"> in writing by being appropriately signed by representatives of both Parties. </w:t>
      </w:r>
    </w:p>
    <w:p w14:paraId="28811A6D" w14:textId="77777777" w:rsidR="006B58AD" w:rsidRPr="00C0068F" w:rsidRDefault="006B58AD" w:rsidP="00653771">
      <w:pPr>
        <w:jc w:val="both"/>
        <w:rPr>
          <w:rFonts w:ascii="Arial" w:hAnsi="Arial" w:cs="Arial"/>
          <w:sz w:val="22"/>
          <w:szCs w:val="22"/>
          <w:lang w:val="sr-Latn-CS"/>
        </w:rPr>
      </w:pPr>
    </w:p>
    <w:p w14:paraId="7BDF7D78" w14:textId="3C235460" w:rsidR="00967E40" w:rsidRDefault="00B263C1" w:rsidP="00B263C1">
      <w:pPr>
        <w:jc w:val="both"/>
        <w:rPr>
          <w:rFonts w:ascii="Arial" w:hAnsi="Arial" w:cs="Arial"/>
          <w:b/>
          <w:sz w:val="22"/>
          <w:szCs w:val="22"/>
          <w:lang w:val="sr-Latn-CS"/>
        </w:rPr>
      </w:pPr>
      <w:r>
        <w:rPr>
          <w:rFonts w:ascii="Arial" w:hAnsi="Arial" w:cs="Arial"/>
          <w:b/>
          <w:sz w:val="22"/>
          <w:szCs w:val="22"/>
          <w:lang w:val="sr-Latn-CS"/>
        </w:rPr>
        <w:t xml:space="preserve">17.  </w:t>
      </w:r>
      <w:r w:rsidR="00B222E5">
        <w:rPr>
          <w:rFonts w:ascii="Arial" w:hAnsi="Arial" w:cs="Arial"/>
          <w:b/>
          <w:sz w:val="22"/>
          <w:szCs w:val="22"/>
        </w:rPr>
        <w:t>Confidentiality</w:t>
      </w:r>
    </w:p>
    <w:p w14:paraId="47DD5570" w14:textId="77777777" w:rsidR="007A0232" w:rsidRPr="007A0232" w:rsidRDefault="007A0232" w:rsidP="007A0232">
      <w:pPr>
        <w:jc w:val="both"/>
        <w:rPr>
          <w:rFonts w:ascii="Arial" w:hAnsi="Arial" w:cs="Arial"/>
          <w:b/>
          <w:sz w:val="10"/>
          <w:szCs w:val="10"/>
          <w:lang w:val="sr-Latn-CS"/>
        </w:rPr>
      </w:pPr>
    </w:p>
    <w:p w14:paraId="50120DDA" w14:textId="77777777" w:rsidR="00B222E5" w:rsidRPr="00C0068F" w:rsidRDefault="00B222E5" w:rsidP="00B222E5">
      <w:pPr>
        <w:jc w:val="both"/>
        <w:rPr>
          <w:rFonts w:ascii="Arial" w:hAnsi="Arial" w:cs="Arial"/>
          <w:sz w:val="22"/>
          <w:szCs w:val="22"/>
          <w:lang w:val="sr-Latn-CS"/>
        </w:rPr>
      </w:pPr>
      <w:r w:rsidRPr="00D43E6E">
        <w:rPr>
          <w:rFonts w:ascii="Arial" w:hAnsi="Arial" w:cs="Arial"/>
          <w:sz w:val="22"/>
          <w:szCs w:val="22"/>
        </w:rPr>
        <w:t>Contracting Parties shall keep the contents of this Contract</w:t>
      </w:r>
      <w:r>
        <w:rPr>
          <w:rFonts w:ascii="Arial" w:hAnsi="Arial" w:cs="Arial"/>
          <w:sz w:val="22"/>
          <w:szCs w:val="22"/>
        </w:rPr>
        <w:t>,</w:t>
      </w:r>
      <w:r w:rsidRPr="00D43E6E">
        <w:rPr>
          <w:rFonts w:ascii="Arial" w:hAnsi="Arial" w:cs="Arial"/>
          <w:sz w:val="22"/>
          <w:szCs w:val="22"/>
        </w:rPr>
        <w:t xml:space="preserve"> as well as </w:t>
      </w:r>
      <w:r>
        <w:rPr>
          <w:rFonts w:ascii="Arial" w:hAnsi="Arial" w:cs="Arial"/>
          <w:sz w:val="22"/>
          <w:szCs w:val="22"/>
        </w:rPr>
        <w:t>all the</w:t>
      </w:r>
      <w:r w:rsidRPr="00D43E6E">
        <w:rPr>
          <w:rFonts w:ascii="Arial" w:hAnsi="Arial" w:cs="Arial"/>
          <w:sz w:val="22"/>
          <w:szCs w:val="22"/>
        </w:rPr>
        <w:t xml:space="preserve"> data </w:t>
      </w:r>
      <w:r>
        <w:rPr>
          <w:rFonts w:ascii="Arial" w:hAnsi="Arial" w:cs="Arial"/>
          <w:sz w:val="22"/>
          <w:szCs w:val="22"/>
        </w:rPr>
        <w:t>acquired</w:t>
      </w:r>
      <w:r w:rsidRPr="00D43E6E">
        <w:rPr>
          <w:rFonts w:ascii="Arial" w:hAnsi="Arial" w:cs="Arial"/>
          <w:sz w:val="22"/>
          <w:szCs w:val="22"/>
        </w:rPr>
        <w:t xml:space="preserve"> by other Contracting Party in </w:t>
      </w:r>
      <w:r>
        <w:rPr>
          <w:rFonts w:ascii="Arial" w:hAnsi="Arial" w:cs="Arial"/>
          <w:sz w:val="22"/>
          <w:szCs w:val="22"/>
        </w:rPr>
        <w:t>relation to</w:t>
      </w:r>
      <w:r w:rsidRPr="00D43E6E">
        <w:rPr>
          <w:rFonts w:ascii="Arial" w:hAnsi="Arial" w:cs="Arial"/>
          <w:sz w:val="22"/>
          <w:szCs w:val="22"/>
        </w:rPr>
        <w:t xml:space="preserve"> this Contract as </w:t>
      </w:r>
      <w:r>
        <w:rPr>
          <w:rFonts w:ascii="Arial" w:hAnsi="Arial" w:cs="Arial"/>
          <w:sz w:val="22"/>
          <w:szCs w:val="22"/>
        </w:rPr>
        <w:t xml:space="preserve">the </w:t>
      </w:r>
      <w:r w:rsidRPr="00D43E6E">
        <w:rPr>
          <w:rFonts w:ascii="Arial" w:hAnsi="Arial" w:cs="Arial"/>
          <w:sz w:val="22"/>
          <w:szCs w:val="22"/>
        </w:rPr>
        <w:t>confidential</w:t>
      </w:r>
      <w:r>
        <w:rPr>
          <w:rFonts w:ascii="Arial" w:hAnsi="Arial" w:cs="Arial"/>
          <w:sz w:val="22"/>
          <w:szCs w:val="22"/>
        </w:rPr>
        <w:t xml:space="preserve"> ones.</w:t>
      </w:r>
    </w:p>
    <w:p w14:paraId="10D42DCD" w14:textId="2E51C676" w:rsidR="00254502" w:rsidRDefault="00B222E5" w:rsidP="00A96656">
      <w:pPr>
        <w:jc w:val="both"/>
        <w:rPr>
          <w:rFonts w:ascii="Arial" w:hAnsi="Arial" w:cs="Arial"/>
          <w:sz w:val="22"/>
          <w:szCs w:val="22"/>
        </w:rPr>
      </w:pPr>
      <w:r w:rsidRPr="00B222E5">
        <w:rPr>
          <w:rFonts w:ascii="Arial" w:hAnsi="Arial" w:cs="Arial"/>
          <w:sz w:val="22"/>
          <w:szCs w:val="22"/>
        </w:rPr>
        <w:t xml:space="preserve">The Contracting Parties may not disclose any part of the Individual Contract to third parties in writing, orally or electronically, except with the prior written consent of the other Contracting Party under this contract, during the period of validity of this Individual Contract, </w:t>
      </w:r>
      <w:proofErr w:type="gramStart"/>
      <w:r w:rsidRPr="00B222E5">
        <w:rPr>
          <w:rFonts w:ascii="Arial" w:hAnsi="Arial" w:cs="Arial"/>
          <w:sz w:val="22"/>
          <w:szCs w:val="22"/>
        </w:rPr>
        <w:t>i.e.</w:t>
      </w:r>
      <w:proofErr w:type="gramEnd"/>
      <w:r w:rsidRPr="00B222E5">
        <w:rPr>
          <w:rFonts w:ascii="Arial" w:hAnsi="Arial" w:cs="Arial"/>
          <w:sz w:val="22"/>
          <w:szCs w:val="22"/>
        </w:rPr>
        <w:t xml:space="preserve"> one year after its termination or expiration of this Individual Agreement. The other Contracting Party may not withhold its consent under this Agreement without reason (for example due to legal requirements, such as a court order or a request from regulatory authorities). This confidentiality clause does not apply to information that may (in accordance with applicable regulations) be provided to the transmission system operator(s).</w:t>
      </w:r>
    </w:p>
    <w:p w14:paraId="738CFE09" w14:textId="77777777" w:rsidR="00B222E5" w:rsidRDefault="00B222E5" w:rsidP="00A96656">
      <w:pPr>
        <w:jc w:val="both"/>
        <w:rPr>
          <w:rFonts w:ascii="Arial" w:hAnsi="Arial" w:cs="Arial"/>
          <w:sz w:val="22"/>
          <w:szCs w:val="22"/>
          <w:lang w:val="sr-Latn-CS"/>
        </w:rPr>
      </w:pPr>
    </w:p>
    <w:p w14:paraId="36EDD702" w14:textId="77777777" w:rsidR="00500E18" w:rsidRDefault="00B263C1" w:rsidP="00B263C1">
      <w:pPr>
        <w:jc w:val="both"/>
        <w:rPr>
          <w:rFonts w:ascii="Arial" w:hAnsi="Arial" w:cs="Arial"/>
          <w:b/>
          <w:sz w:val="22"/>
          <w:szCs w:val="22"/>
          <w:lang w:val="sr-Latn-CS"/>
        </w:rPr>
      </w:pPr>
      <w:r>
        <w:rPr>
          <w:rFonts w:ascii="Arial" w:hAnsi="Arial" w:cs="Arial"/>
          <w:b/>
          <w:sz w:val="22"/>
          <w:szCs w:val="22"/>
          <w:lang w:val="sr-Latn-CS"/>
        </w:rPr>
        <w:t xml:space="preserve">18.  </w:t>
      </w:r>
      <w:r w:rsidR="00500E18" w:rsidRPr="00C0068F">
        <w:rPr>
          <w:rFonts w:ascii="Arial" w:hAnsi="Arial" w:cs="Arial"/>
          <w:b/>
          <w:sz w:val="22"/>
          <w:szCs w:val="22"/>
          <w:lang w:val="sr-Latn-CS"/>
        </w:rPr>
        <w:t>Mjerodavno pravo</w:t>
      </w:r>
    </w:p>
    <w:p w14:paraId="5D5E30C8" w14:textId="77777777" w:rsidR="007A0232" w:rsidRPr="007A0232" w:rsidRDefault="007A0232" w:rsidP="007A0232">
      <w:pPr>
        <w:jc w:val="both"/>
        <w:rPr>
          <w:rFonts w:ascii="Arial" w:hAnsi="Arial" w:cs="Arial"/>
          <w:b/>
          <w:sz w:val="10"/>
          <w:szCs w:val="10"/>
          <w:lang w:val="sr-Latn-CS"/>
        </w:rPr>
      </w:pPr>
    </w:p>
    <w:p w14:paraId="1061D5E5" w14:textId="0BA4CED8" w:rsidR="009D2D69" w:rsidRPr="009D2D69" w:rsidRDefault="00B222E5" w:rsidP="00B263C1">
      <w:pPr>
        <w:jc w:val="both"/>
        <w:rPr>
          <w:rFonts w:ascii="Arial" w:hAnsi="Arial" w:cs="Segoe UI"/>
          <w:sz w:val="22"/>
          <w:szCs w:val="22"/>
          <w:lang w:val="sr-Latn-CS"/>
        </w:rPr>
      </w:pPr>
      <w:r w:rsidRPr="00B222E5">
        <w:rPr>
          <w:rFonts w:ascii="Arial" w:hAnsi="Arial" w:cs="Segoe UI"/>
          <w:sz w:val="22"/>
          <w:szCs w:val="22"/>
          <w:lang w:val="sr-Latn-CS"/>
        </w:rPr>
        <w:t>This Agreement is regulated and interpreted in accordance with the laws of Germany, according to all international agreements and conventions ratified by Germany and related to the subject of this agreement, while the "United Nations Convention on Contracts for the International Sale of Goods of April 11</w:t>
      </w:r>
      <w:r>
        <w:rPr>
          <w:rFonts w:ascii="Arial" w:hAnsi="Arial" w:cs="Segoe UI"/>
          <w:sz w:val="22"/>
          <w:szCs w:val="22"/>
          <w:lang w:val="sr-Latn-CS"/>
        </w:rPr>
        <w:t>. 1980</w:t>
      </w:r>
      <w:r w:rsidRPr="00B222E5">
        <w:rPr>
          <w:rFonts w:ascii="Arial" w:hAnsi="Arial" w:cs="Segoe UI"/>
          <w:sz w:val="22"/>
          <w:szCs w:val="22"/>
          <w:lang w:val="sr-Latn-CS"/>
        </w:rPr>
        <w:t>" does not apply.</w:t>
      </w:r>
    </w:p>
    <w:p w14:paraId="7DD06D36" w14:textId="77777777" w:rsidR="00985D34" w:rsidRDefault="00985D34" w:rsidP="00B263C1">
      <w:pPr>
        <w:jc w:val="both"/>
        <w:rPr>
          <w:rFonts w:ascii="Arial" w:hAnsi="Arial" w:cs="Segoe UI"/>
          <w:sz w:val="22"/>
          <w:szCs w:val="22"/>
          <w:lang w:val="sr-Latn-CS"/>
        </w:rPr>
      </w:pPr>
    </w:p>
    <w:p w14:paraId="3FFA9E04" w14:textId="241C0994" w:rsidR="00500E18" w:rsidRDefault="00B263C1" w:rsidP="00B263C1">
      <w:pPr>
        <w:jc w:val="both"/>
        <w:rPr>
          <w:rFonts w:ascii="Arial" w:hAnsi="Arial" w:cs="Arial"/>
          <w:b/>
          <w:sz w:val="22"/>
          <w:szCs w:val="22"/>
          <w:lang w:val="sr-Latn-CS"/>
        </w:rPr>
      </w:pPr>
      <w:r>
        <w:rPr>
          <w:rFonts w:ascii="Arial" w:hAnsi="Arial" w:cs="Arial"/>
          <w:b/>
          <w:sz w:val="22"/>
          <w:szCs w:val="22"/>
          <w:lang w:val="sr-Latn-CS"/>
        </w:rPr>
        <w:t xml:space="preserve">19.  </w:t>
      </w:r>
      <w:r w:rsidR="00B222E5">
        <w:rPr>
          <w:rFonts w:ascii="Arial" w:hAnsi="Arial" w:cs="Arial"/>
          <w:b/>
          <w:sz w:val="22"/>
          <w:szCs w:val="22"/>
        </w:rPr>
        <w:t>Arbitration</w:t>
      </w:r>
    </w:p>
    <w:p w14:paraId="0C8CC5F7" w14:textId="77777777" w:rsidR="007A0232" w:rsidRPr="007A0232" w:rsidRDefault="007A0232" w:rsidP="007A0232">
      <w:pPr>
        <w:jc w:val="both"/>
        <w:rPr>
          <w:rFonts w:ascii="Arial" w:hAnsi="Arial" w:cs="Arial"/>
          <w:b/>
          <w:sz w:val="10"/>
          <w:szCs w:val="10"/>
          <w:lang w:val="sr-Latn-CS"/>
        </w:rPr>
      </w:pPr>
    </w:p>
    <w:p w14:paraId="0C48BE3B" w14:textId="6249955E" w:rsidR="00B222E5" w:rsidRPr="00B222E5" w:rsidRDefault="00B222E5" w:rsidP="00B222E5">
      <w:pPr>
        <w:jc w:val="both"/>
        <w:rPr>
          <w:rFonts w:ascii="Arial" w:hAnsi="Arial" w:cs="Arial"/>
          <w:sz w:val="22"/>
          <w:szCs w:val="22"/>
          <w:lang w:val="it-IT"/>
        </w:rPr>
      </w:pPr>
      <w:r w:rsidRPr="00B222E5">
        <w:rPr>
          <w:rFonts w:ascii="Arial" w:hAnsi="Arial" w:cs="Arial"/>
          <w:sz w:val="22"/>
          <w:szCs w:val="22"/>
        </w:rPr>
        <w:t xml:space="preserve">Both Contracting Parties will endeavor to resolve all disputes that arise due to the Individual Contract, or in connection with it, amicably and in good faith. All disputes arising from the existing Agreement or in connection with the Agreement will be settled finally </w:t>
      </w:r>
      <w:proofErr w:type="gramStart"/>
      <w:r w:rsidRPr="00B222E5">
        <w:rPr>
          <w:rFonts w:ascii="Arial" w:hAnsi="Arial" w:cs="Arial"/>
          <w:sz w:val="22"/>
          <w:szCs w:val="22"/>
        </w:rPr>
        <w:t>on the basis of</w:t>
      </w:r>
      <w:proofErr w:type="gramEnd"/>
      <w:r w:rsidRPr="00B222E5">
        <w:rPr>
          <w:rFonts w:ascii="Arial" w:hAnsi="Arial" w:cs="Arial"/>
          <w:sz w:val="22"/>
          <w:szCs w:val="22"/>
        </w:rPr>
        <w:t xml:space="preserve"> the Arbitration Rules of the International Chamber of Commerce by three arbitrators appointed in accordance with the said Rules.</w:t>
      </w:r>
      <w:r w:rsidRPr="00B222E5">
        <w:t xml:space="preserve"> </w:t>
      </w:r>
      <w:r w:rsidRPr="00B222E5">
        <w:rPr>
          <w:rFonts w:ascii="Arial" w:hAnsi="Arial" w:cs="Arial"/>
          <w:sz w:val="22"/>
          <w:szCs w:val="22"/>
          <w:lang w:val="it-IT"/>
        </w:rPr>
        <w:t>In doing so, they will not initiate proceedings before ordinary courts, three arbitrators will rule on the case, each Contracting Party has the right to propose one arbitrator. The International Arbitration Court will appoint a third arbitrator, who will be the president of the arbitration court, in accordance with the above Rules.</w:t>
      </w:r>
    </w:p>
    <w:p w14:paraId="5DB682D2" w14:textId="77777777" w:rsidR="00B222E5" w:rsidRPr="00B222E5" w:rsidRDefault="00B222E5" w:rsidP="00B222E5">
      <w:pPr>
        <w:jc w:val="both"/>
        <w:rPr>
          <w:rFonts w:ascii="Arial" w:hAnsi="Arial" w:cs="Arial"/>
          <w:sz w:val="22"/>
          <w:szCs w:val="22"/>
          <w:lang w:val="it-IT"/>
        </w:rPr>
      </w:pPr>
      <w:r w:rsidRPr="00B222E5">
        <w:rPr>
          <w:rFonts w:ascii="Arial" w:hAnsi="Arial" w:cs="Arial"/>
          <w:sz w:val="22"/>
          <w:szCs w:val="22"/>
          <w:lang w:val="it-IT"/>
        </w:rPr>
        <w:t>The place of arbitration shall be the city of Vienna, Austria.</w:t>
      </w:r>
    </w:p>
    <w:p w14:paraId="3385D4BA" w14:textId="3DC5A4A1" w:rsidR="00C50BB5" w:rsidRDefault="00B222E5" w:rsidP="00B222E5">
      <w:pPr>
        <w:jc w:val="both"/>
        <w:rPr>
          <w:rFonts w:ascii="Arial" w:hAnsi="Arial" w:cs="Arial"/>
          <w:sz w:val="22"/>
          <w:szCs w:val="22"/>
          <w:lang w:val="it-IT"/>
        </w:rPr>
      </w:pPr>
      <w:r w:rsidRPr="00B222E5">
        <w:rPr>
          <w:rFonts w:ascii="Arial" w:hAnsi="Arial" w:cs="Arial"/>
          <w:sz w:val="22"/>
          <w:szCs w:val="22"/>
          <w:lang w:val="it-IT"/>
        </w:rPr>
        <w:t>English is the language of procedure, documentation and decision.</w:t>
      </w:r>
    </w:p>
    <w:p w14:paraId="2230328D" w14:textId="77777777" w:rsidR="00B222E5" w:rsidRPr="00C0068F" w:rsidRDefault="00B222E5" w:rsidP="00B222E5">
      <w:pPr>
        <w:jc w:val="both"/>
        <w:rPr>
          <w:rFonts w:ascii="Arial" w:hAnsi="Arial" w:cs="Arial"/>
          <w:sz w:val="22"/>
          <w:szCs w:val="22"/>
          <w:lang w:val="sr-Latn-CS"/>
        </w:rPr>
      </w:pPr>
    </w:p>
    <w:p w14:paraId="303EC594" w14:textId="5982AE85" w:rsidR="00852471" w:rsidRDefault="00A3595F" w:rsidP="00B263C1">
      <w:pPr>
        <w:jc w:val="both"/>
        <w:rPr>
          <w:rFonts w:ascii="Arial" w:hAnsi="Arial" w:cs="Arial"/>
          <w:b/>
          <w:sz w:val="22"/>
          <w:szCs w:val="22"/>
          <w:lang w:val="sr-Latn-CS"/>
        </w:rPr>
      </w:pPr>
      <w:r>
        <w:rPr>
          <w:rFonts w:ascii="Arial" w:hAnsi="Arial" w:cs="Arial"/>
          <w:b/>
          <w:sz w:val="22"/>
          <w:szCs w:val="22"/>
          <w:lang w:val="sr-Latn-CS"/>
        </w:rPr>
        <w:t>20</w:t>
      </w:r>
      <w:r w:rsidR="00B263C1">
        <w:rPr>
          <w:rFonts w:ascii="Arial" w:hAnsi="Arial" w:cs="Arial"/>
          <w:b/>
          <w:sz w:val="22"/>
          <w:szCs w:val="22"/>
          <w:lang w:val="sr-Latn-CS"/>
        </w:rPr>
        <w:t xml:space="preserve">.  </w:t>
      </w:r>
      <w:r w:rsidR="00B222E5">
        <w:rPr>
          <w:rFonts w:ascii="Arial" w:hAnsi="Arial" w:cs="Arial"/>
          <w:b/>
          <w:sz w:val="22"/>
          <w:szCs w:val="22"/>
          <w:lang w:val="sr-Latn-CS"/>
        </w:rPr>
        <w:t>Execution</w:t>
      </w:r>
    </w:p>
    <w:p w14:paraId="732E88B8" w14:textId="77777777" w:rsidR="007A0232" w:rsidRPr="004E3709" w:rsidRDefault="007A0232" w:rsidP="007A0232">
      <w:pPr>
        <w:jc w:val="both"/>
        <w:rPr>
          <w:rFonts w:ascii="Arial" w:hAnsi="Arial" w:cs="Arial"/>
          <w:b/>
          <w:sz w:val="10"/>
          <w:szCs w:val="10"/>
          <w:lang w:val="sr-Latn-CS"/>
        </w:rPr>
      </w:pPr>
    </w:p>
    <w:p w14:paraId="0C468FA9" w14:textId="77777777" w:rsidR="00B222E5" w:rsidRPr="00C0068F" w:rsidRDefault="00B222E5" w:rsidP="00B222E5">
      <w:pPr>
        <w:jc w:val="both"/>
        <w:rPr>
          <w:rFonts w:ascii="Arial" w:hAnsi="Arial" w:cs="Arial"/>
          <w:sz w:val="22"/>
          <w:szCs w:val="22"/>
          <w:lang w:val="sr-Latn-CS"/>
        </w:rPr>
      </w:pPr>
      <w:r>
        <w:rPr>
          <w:rFonts w:ascii="Arial" w:hAnsi="Arial" w:cs="Arial"/>
          <w:sz w:val="22"/>
          <w:szCs w:val="22"/>
          <w:lang w:val="sr-Latn-CS"/>
        </w:rPr>
        <w:t>Without prejudice to the contractual rights and obligations of the Seller, delivery of electricity can be performed for the Seller’s account by one or more of its affiliates.</w:t>
      </w:r>
    </w:p>
    <w:p w14:paraId="3C6A1CE7" w14:textId="77777777" w:rsidR="008A595D" w:rsidRDefault="008A595D" w:rsidP="00A96656">
      <w:pPr>
        <w:jc w:val="both"/>
        <w:rPr>
          <w:rFonts w:ascii="Arial" w:hAnsi="Arial" w:cs="Arial"/>
          <w:sz w:val="22"/>
          <w:szCs w:val="22"/>
          <w:lang w:val="sr-Latn-CS"/>
        </w:rPr>
      </w:pPr>
    </w:p>
    <w:p w14:paraId="4DE3A362" w14:textId="7A169B48" w:rsidR="008A595D" w:rsidRDefault="008A595D" w:rsidP="00A96656">
      <w:pPr>
        <w:jc w:val="both"/>
        <w:rPr>
          <w:rFonts w:ascii="Arial" w:hAnsi="Arial" w:cs="Arial"/>
          <w:b/>
          <w:sz w:val="22"/>
          <w:szCs w:val="22"/>
          <w:lang w:val="sr-Latn-CS"/>
        </w:rPr>
      </w:pPr>
      <w:r w:rsidRPr="008A595D">
        <w:rPr>
          <w:rFonts w:ascii="Arial" w:hAnsi="Arial" w:cs="Arial"/>
          <w:b/>
          <w:sz w:val="22"/>
          <w:szCs w:val="22"/>
          <w:lang w:val="sr-Latn-CS"/>
        </w:rPr>
        <w:t xml:space="preserve">21. </w:t>
      </w:r>
      <w:r w:rsidR="00430585" w:rsidRPr="00430585">
        <w:rPr>
          <w:rFonts w:ascii="Arial" w:hAnsi="Arial" w:cs="Arial"/>
          <w:b/>
          <w:sz w:val="22"/>
          <w:szCs w:val="22"/>
          <w:lang w:val="sr-Latn-CS"/>
        </w:rPr>
        <w:t>Transfer of rights and obligations</w:t>
      </w:r>
    </w:p>
    <w:p w14:paraId="5DD448BD" w14:textId="07A9A81A" w:rsidR="002F1E69" w:rsidRDefault="00430585" w:rsidP="00A96656">
      <w:pPr>
        <w:jc w:val="both"/>
        <w:rPr>
          <w:rFonts w:ascii="Arial" w:hAnsi="Arial" w:cs="Arial"/>
          <w:sz w:val="22"/>
          <w:szCs w:val="22"/>
          <w:lang w:val="sr-Latn-CS"/>
        </w:rPr>
      </w:pPr>
      <w:r w:rsidRPr="00430585">
        <w:rPr>
          <w:rFonts w:ascii="Arial" w:hAnsi="Arial" w:cs="Arial"/>
          <w:sz w:val="22"/>
          <w:szCs w:val="22"/>
          <w:lang w:val="sr-Latn-CS"/>
        </w:rPr>
        <w:t xml:space="preserve">Neither Contracting Party has the right to assign its rights and obligations under this </w:t>
      </w:r>
      <w:r>
        <w:rPr>
          <w:rFonts w:ascii="Arial" w:hAnsi="Arial" w:cs="Arial"/>
          <w:sz w:val="22"/>
          <w:szCs w:val="22"/>
          <w:lang w:val="sr-Latn-CS"/>
        </w:rPr>
        <w:t>Contract</w:t>
      </w:r>
      <w:r w:rsidRPr="00430585">
        <w:rPr>
          <w:rFonts w:ascii="Arial" w:hAnsi="Arial" w:cs="Arial"/>
          <w:sz w:val="22"/>
          <w:szCs w:val="22"/>
          <w:lang w:val="sr-Latn-CS"/>
        </w:rPr>
        <w:t xml:space="preserve"> to a third party or an Affiliated Company without the prior written consent of the other Contracting Party.</w:t>
      </w:r>
    </w:p>
    <w:p w14:paraId="33F76D60" w14:textId="77777777" w:rsidR="002928A9" w:rsidRDefault="002928A9" w:rsidP="00A96656">
      <w:pPr>
        <w:jc w:val="both"/>
        <w:rPr>
          <w:rFonts w:ascii="Arial" w:hAnsi="Arial" w:cs="Arial"/>
          <w:sz w:val="22"/>
          <w:szCs w:val="22"/>
          <w:lang w:val="sr-Latn-CS"/>
        </w:rPr>
      </w:pPr>
    </w:p>
    <w:p w14:paraId="362BD93D" w14:textId="4B9A523C" w:rsidR="006432B6" w:rsidRDefault="006432B6" w:rsidP="00A96656">
      <w:pPr>
        <w:jc w:val="both"/>
        <w:rPr>
          <w:rFonts w:ascii="Arial" w:hAnsi="Arial" w:cs="Arial"/>
          <w:b/>
          <w:sz w:val="22"/>
          <w:szCs w:val="22"/>
          <w:lang w:val="sr-Latn-CS"/>
        </w:rPr>
      </w:pPr>
      <w:r>
        <w:rPr>
          <w:rFonts w:ascii="Arial" w:hAnsi="Arial" w:cs="Arial"/>
          <w:b/>
          <w:sz w:val="22"/>
          <w:szCs w:val="22"/>
          <w:lang w:val="sr-Latn-CS"/>
        </w:rPr>
        <w:t xml:space="preserve">22. </w:t>
      </w:r>
      <w:r w:rsidR="00430585" w:rsidRPr="00430585">
        <w:rPr>
          <w:rFonts w:ascii="Arial" w:hAnsi="Arial" w:cs="Arial"/>
          <w:b/>
          <w:sz w:val="22"/>
          <w:szCs w:val="22"/>
          <w:lang w:val="sr-Latn-CS"/>
        </w:rPr>
        <w:t>Recording of telephone conversations</w:t>
      </w:r>
    </w:p>
    <w:p w14:paraId="4B39B913" w14:textId="77777777" w:rsidR="006432B6" w:rsidRDefault="006432B6" w:rsidP="00A96656">
      <w:pPr>
        <w:jc w:val="both"/>
        <w:rPr>
          <w:rFonts w:ascii="Arial" w:hAnsi="Arial" w:cs="Arial"/>
          <w:b/>
          <w:sz w:val="22"/>
          <w:szCs w:val="22"/>
          <w:lang w:val="sr-Latn-CS"/>
        </w:rPr>
      </w:pPr>
    </w:p>
    <w:p w14:paraId="0E755CDB" w14:textId="7367FFCF" w:rsidR="008E3332" w:rsidRDefault="00430585" w:rsidP="00A96656">
      <w:pPr>
        <w:jc w:val="both"/>
        <w:rPr>
          <w:rFonts w:ascii="Arial" w:hAnsi="Arial" w:cs="Arial"/>
          <w:sz w:val="22"/>
          <w:szCs w:val="22"/>
          <w:lang w:val="sr-Latn-CS"/>
        </w:rPr>
      </w:pPr>
      <w:r w:rsidRPr="00430585">
        <w:rPr>
          <w:rFonts w:ascii="Arial" w:hAnsi="Arial" w:cs="Arial"/>
          <w:sz w:val="22"/>
          <w:szCs w:val="22"/>
          <w:lang w:val="sr-Latn-CS"/>
        </w:rPr>
        <w:t>Each Contracting Party has the right to record telephone conversations in connection with this business and to use such recordings as evidence. Each Contracting Party waives further notification of the recording and confirms that it has received all necessary consents from its employees for such recording.</w:t>
      </w:r>
    </w:p>
    <w:p w14:paraId="1D62D3E7" w14:textId="77777777" w:rsidR="00430585" w:rsidRDefault="00430585" w:rsidP="00A96656">
      <w:pPr>
        <w:jc w:val="both"/>
        <w:rPr>
          <w:rFonts w:ascii="Arial" w:hAnsi="Arial" w:cs="Arial"/>
          <w:sz w:val="22"/>
          <w:szCs w:val="22"/>
          <w:lang w:val="sr-Latn-CS"/>
        </w:rPr>
      </w:pPr>
    </w:p>
    <w:p w14:paraId="0A5C8A8A" w14:textId="1638D0FA" w:rsidR="006432B6" w:rsidRDefault="006432B6" w:rsidP="00A96656">
      <w:pPr>
        <w:jc w:val="both"/>
        <w:rPr>
          <w:rFonts w:ascii="Arial" w:hAnsi="Arial" w:cs="Arial"/>
          <w:b/>
          <w:sz w:val="22"/>
          <w:szCs w:val="22"/>
          <w:lang w:val="sr-Latn-CS"/>
        </w:rPr>
      </w:pPr>
      <w:r>
        <w:rPr>
          <w:rFonts w:ascii="Arial" w:hAnsi="Arial" w:cs="Arial"/>
          <w:b/>
          <w:sz w:val="22"/>
          <w:szCs w:val="22"/>
          <w:lang w:val="sr-Latn-CS"/>
        </w:rPr>
        <w:t xml:space="preserve">23. </w:t>
      </w:r>
      <w:r w:rsidR="00430585" w:rsidRPr="00430585">
        <w:rPr>
          <w:rFonts w:ascii="Arial" w:hAnsi="Arial" w:cs="Arial"/>
          <w:b/>
          <w:sz w:val="22"/>
          <w:szCs w:val="22"/>
          <w:lang w:val="sr-Latn-CS"/>
        </w:rPr>
        <w:t>Miscellaneous</w:t>
      </w:r>
    </w:p>
    <w:p w14:paraId="1B3B80D7" w14:textId="77777777" w:rsidR="006432B6" w:rsidRDefault="006432B6" w:rsidP="00A96656">
      <w:pPr>
        <w:jc w:val="both"/>
        <w:rPr>
          <w:rFonts w:ascii="Arial" w:hAnsi="Arial" w:cs="Arial"/>
          <w:b/>
          <w:sz w:val="22"/>
          <w:szCs w:val="22"/>
          <w:lang w:val="sr-Latn-CS"/>
        </w:rPr>
      </w:pPr>
    </w:p>
    <w:p w14:paraId="74EFC067" w14:textId="146F18BE" w:rsidR="00D35B00" w:rsidRDefault="00430585" w:rsidP="00A96656">
      <w:pPr>
        <w:jc w:val="both"/>
        <w:rPr>
          <w:rFonts w:ascii="Arial" w:hAnsi="Arial" w:cs="Arial"/>
          <w:sz w:val="22"/>
          <w:szCs w:val="22"/>
          <w:lang w:val="sr-Latn-CS"/>
        </w:rPr>
      </w:pPr>
      <w:r w:rsidRPr="00430585">
        <w:rPr>
          <w:rFonts w:ascii="Arial" w:hAnsi="Arial" w:cs="Arial"/>
          <w:sz w:val="22"/>
          <w:szCs w:val="22"/>
          <w:lang w:val="sr-Latn-CS"/>
        </w:rPr>
        <w:t xml:space="preserve">This </w:t>
      </w:r>
      <w:r>
        <w:rPr>
          <w:rFonts w:ascii="Arial" w:hAnsi="Arial" w:cs="Arial"/>
          <w:sz w:val="22"/>
          <w:szCs w:val="22"/>
          <w:lang w:val="sr-Latn-CS"/>
        </w:rPr>
        <w:t>Contract</w:t>
      </w:r>
      <w:r w:rsidRPr="00430585">
        <w:rPr>
          <w:rFonts w:ascii="Arial" w:hAnsi="Arial" w:cs="Arial"/>
          <w:sz w:val="22"/>
          <w:szCs w:val="22"/>
          <w:lang w:val="sr-Latn-CS"/>
        </w:rPr>
        <w:t xml:space="preserve"> shall enter into force on the day it is signed by both Contracting Parties.</w:t>
      </w:r>
    </w:p>
    <w:p w14:paraId="2CB51625" w14:textId="77777777" w:rsidR="000A79DD" w:rsidRDefault="000A79DD" w:rsidP="00A96656">
      <w:pPr>
        <w:jc w:val="both"/>
        <w:rPr>
          <w:rFonts w:ascii="Arial" w:hAnsi="Arial" w:cs="Arial"/>
          <w:sz w:val="22"/>
          <w:szCs w:val="22"/>
          <w:lang w:val="sr-Latn-CS"/>
        </w:rPr>
      </w:pPr>
    </w:p>
    <w:p w14:paraId="620D196B" w14:textId="77777777" w:rsidR="008E3332" w:rsidRDefault="008E3332" w:rsidP="00A96656">
      <w:pPr>
        <w:jc w:val="both"/>
        <w:rPr>
          <w:rFonts w:ascii="Arial" w:hAnsi="Arial" w:cs="Arial"/>
          <w:sz w:val="22"/>
          <w:szCs w:val="22"/>
          <w:lang w:val="sr-Latn-CS"/>
        </w:rPr>
      </w:pPr>
    </w:p>
    <w:p w14:paraId="1098E8A2" w14:textId="77777777" w:rsidR="008E3332" w:rsidRDefault="008E3332" w:rsidP="00A96656">
      <w:pPr>
        <w:jc w:val="both"/>
        <w:rPr>
          <w:rFonts w:ascii="Arial" w:hAnsi="Arial" w:cs="Arial"/>
          <w:sz w:val="22"/>
          <w:szCs w:val="22"/>
          <w:lang w:val="sr-Latn-CS"/>
        </w:rPr>
      </w:pPr>
    </w:p>
    <w:p w14:paraId="77CC6441" w14:textId="77777777" w:rsidR="008E3332" w:rsidRDefault="008E3332" w:rsidP="00A96656">
      <w:pPr>
        <w:jc w:val="both"/>
        <w:rPr>
          <w:rFonts w:ascii="Arial" w:hAnsi="Arial" w:cs="Arial"/>
          <w:sz w:val="22"/>
          <w:szCs w:val="22"/>
          <w:lang w:val="sr-Latn-CS"/>
        </w:rPr>
      </w:pPr>
    </w:p>
    <w:p w14:paraId="621C2412" w14:textId="77777777" w:rsidR="008E3332" w:rsidRDefault="008E3332" w:rsidP="00A96656">
      <w:pPr>
        <w:jc w:val="both"/>
        <w:rPr>
          <w:rFonts w:ascii="Arial" w:hAnsi="Arial" w:cs="Arial"/>
          <w:sz w:val="22"/>
          <w:szCs w:val="22"/>
          <w:lang w:val="sr-Latn-CS"/>
        </w:rPr>
      </w:pPr>
    </w:p>
    <w:p w14:paraId="3A1F647B" w14:textId="77777777" w:rsidR="00557A19" w:rsidRPr="00C0068F" w:rsidRDefault="00557A19" w:rsidP="00A96656">
      <w:pPr>
        <w:jc w:val="both"/>
        <w:rPr>
          <w:rFonts w:ascii="Arial" w:hAnsi="Arial" w:cs="Arial"/>
          <w:sz w:val="22"/>
          <w:szCs w:val="22"/>
          <w:lang w:val="sr-Latn-CS"/>
        </w:rPr>
      </w:pPr>
    </w:p>
    <w:tbl>
      <w:tblPr>
        <w:tblW w:w="9757" w:type="dxa"/>
        <w:jc w:val="center"/>
        <w:tblLook w:val="0000" w:firstRow="0" w:lastRow="0" w:firstColumn="0" w:lastColumn="0" w:noHBand="0" w:noVBand="0"/>
      </w:tblPr>
      <w:tblGrid>
        <w:gridCol w:w="3275"/>
        <w:gridCol w:w="3451"/>
        <w:gridCol w:w="3031"/>
      </w:tblGrid>
      <w:tr w:rsidR="000A79DD" w:rsidRPr="00854559" w14:paraId="02A7ED2B" w14:textId="77777777">
        <w:trPr>
          <w:trHeight w:val="233"/>
          <w:jc w:val="center"/>
        </w:trPr>
        <w:tc>
          <w:tcPr>
            <w:tcW w:w="3168" w:type="dxa"/>
          </w:tcPr>
          <w:p w14:paraId="615E90C2" w14:textId="65FD1F15" w:rsidR="000A79DD" w:rsidRDefault="00430585" w:rsidP="00612E02">
            <w:pPr>
              <w:jc w:val="center"/>
              <w:rPr>
                <w:rFonts w:ascii="Arial" w:hAnsi="Arial" w:cs="Arial"/>
                <w:sz w:val="22"/>
                <w:szCs w:val="22"/>
                <w:lang w:val="sr-Latn-CS"/>
              </w:rPr>
            </w:pPr>
            <w:r>
              <w:rPr>
                <w:rFonts w:ascii="Arial" w:hAnsi="Arial" w:cs="Arial"/>
                <w:sz w:val="22"/>
                <w:szCs w:val="22"/>
                <w:lang w:val="sr-Latn-CS"/>
              </w:rPr>
              <w:t>SELLER</w:t>
            </w:r>
            <w:r w:rsidR="000A79DD" w:rsidRPr="00854559">
              <w:rPr>
                <w:rFonts w:ascii="Arial" w:hAnsi="Arial" w:cs="Arial"/>
                <w:sz w:val="22"/>
                <w:szCs w:val="22"/>
                <w:lang w:val="sr-Latn-CS"/>
              </w:rPr>
              <w:t>:</w:t>
            </w:r>
          </w:p>
          <w:p w14:paraId="03E446A9" w14:textId="77777777" w:rsidR="004050FC" w:rsidRPr="00854559" w:rsidRDefault="004050FC" w:rsidP="00612E02">
            <w:pPr>
              <w:jc w:val="center"/>
              <w:rPr>
                <w:rFonts w:ascii="Arial" w:hAnsi="Arial" w:cs="Arial"/>
                <w:sz w:val="22"/>
                <w:szCs w:val="22"/>
                <w:lang w:val="sr-Latn-CS"/>
              </w:rPr>
            </w:pPr>
          </w:p>
        </w:tc>
        <w:tc>
          <w:tcPr>
            <w:tcW w:w="3666" w:type="dxa"/>
          </w:tcPr>
          <w:p w14:paraId="67776F40" w14:textId="77777777" w:rsidR="000A79DD" w:rsidRPr="00854559" w:rsidRDefault="000A79DD" w:rsidP="00612E02">
            <w:pPr>
              <w:jc w:val="center"/>
              <w:rPr>
                <w:rFonts w:ascii="Arial" w:hAnsi="Arial" w:cs="Arial"/>
                <w:sz w:val="22"/>
                <w:szCs w:val="22"/>
                <w:lang w:val="sr-Latn-CS"/>
              </w:rPr>
            </w:pPr>
          </w:p>
        </w:tc>
        <w:tc>
          <w:tcPr>
            <w:tcW w:w="2923" w:type="dxa"/>
          </w:tcPr>
          <w:p w14:paraId="6BF3CA61" w14:textId="20352E7A" w:rsidR="000A79DD" w:rsidRPr="00854559" w:rsidRDefault="00430585" w:rsidP="00612E02">
            <w:pPr>
              <w:jc w:val="center"/>
              <w:rPr>
                <w:rFonts w:ascii="Arial" w:hAnsi="Arial" w:cs="Arial"/>
                <w:sz w:val="22"/>
                <w:szCs w:val="22"/>
                <w:lang w:val="sr-Latn-CS"/>
              </w:rPr>
            </w:pPr>
            <w:r>
              <w:rPr>
                <w:rFonts w:ascii="Arial" w:hAnsi="Arial" w:cs="Arial"/>
                <w:sz w:val="22"/>
                <w:szCs w:val="22"/>
                <w:lang w:val="sr-Latn-CS"/>
              </w:rPr>
              <w:t>BUYER</w:t>
            </w:r>
            <w:r w:rsidR="000A79DD" w:rsidRPr="00854559">
              <w:rPr>
                <w:rFonts w:ascii="Arial" w:hAnsi="Arial" w:cs="Arial"/>
                <w:sz w:val="22"/>
                <w:szCs w:val="22"/>
                <w:lang w:val="sr-Latn-CS"/>
              </w:rPr>
              <w:t>:</w:t>
            </w:r>
          </w:p>
        </w:tc>
      </w:tr>
      <w:tr w:rsidR="000A79DD" w:rsidRPr="00854559" w14:paraId="52B41E19" w14:textId="77777777">
        <w:trPr>
          <w:trHeight w:val="215"/>
          <w:jc w:val="center"/>
        </w:trPr>
        <w:tc>
          <w:tcPr>
            <w:tcW w:w="3168" w:type="dxa"/>
            <w:vAlign w:val="center"/>
          </w:tcPr>
          <w:p w14:paraId="02B112DA" w14:textId="77777777" w:rsidR="000A79DD" w:rsidRDefault="002344FC" w:rsidP="000A79DD">
            <w:pPr>
              <w:jc w:val="center"/>
              <w:rPr>
                <w:rFonts w:ascii="Arial" w:hAnsi="Arial" w:cs="Arial"/>
                <w:b/>
                <w:sz w:val="22"/>
                <w:szCs w:val="22"/>
                <w:lang w:val="sr-Latn-CS"/>
              </w:rPr>
            </w:pPr>
            <w:r>
              <w:rPr>
                <w:rFonts w:ascii="Arial" w:hAnsi="Arial" w:cs="Arial"/>
                <w:b/>
                <w:sz w:val="22"/>
                <w:szCs w:val="22"/>
                <w:lang w:val="sr-Latn-CS"/>
              </w:rPr>
              <w:t>MEDEX ELECTRIC DOO,</w:t>
            </w:r>
          </w:p>
          <w:p w14:paraId="2B2718D4" w14:textId="43A9C9C7" w:rsidR="002344FC" w:rsidRPr="00854559" w:rsidRDefault="002344FC" w:rsidP="000A79DD">
            <w:pPr>
              <w:jc w:val="center"/>
              <w:rPr>
                <w:rFonts w:ascii="Arial" w:hAnsi="Arial" w:cs="Arial"/>
                <w:b/>
                <w:bCs/>
                <w:sz w:val="22"/>
                <w:szCs w:val="22"/>
                <w:lang w:val="sr-Latn-CS"/>
              </w:rPr>
            </w:pPr>
            <w:r>
              <w:rPr>
                <w:rFonts w:ascii="Arial" w:hAnsi="Arial" w:cs="Arial"/>
                <w:b/>
                <w:bCs/>
                <w:sz w:val="22"/>
                <w:szCs w:val="22"/>
                <w:lang w:val="sr-Latn-CS"/>
              </w:rPr>
              <w:t>PODGORICA</w:t>
            </w:r>
          </w:p>
        </w:tc>
        <w:tc>
          <w:tcPr>
            <w:tcW w:w="3666" w:type="dxa"/>
            <w:vMerge w:val="restart"/>
            <w:vAlign w:val="center"/>
          </w:tcPr>
          <w:p w14:paraId="15F03C55" w14:textId="77777777" w:rsidR="000A79DD" w:rsidRPr="00854559" w:rsidRDefault="000A79DD" w:rsidP="00612E02">
            <w:pPr>
              <w:jc w:val="center"/>
              <w:rPr>
                <w:rFonts w:ascii="Arial" w:hAnsi="Arial" w:cs="Arial"/>
                <w:b/>
                <w:sz w:val="22"/>
                <w:szCs w:val="22"/>
                <w:lang w:val="sr-Latn-CS"/>
              </w:rPr>
            </w:pPr>
          </w:p>
        </w:tc>
        <w:tc>
          <w:tcPr>
            <w:tcW w:w="2923" w:type="dxa"/>
            <w:vAlign w:val="center"/>
          </w:tcPr>
          <w:p w14:paraId="3C474F03" w14:textId="3C4FE289" w:rsidR="000A79DD" w:rsidRDefault="000A79DD" w:rsidP="002C2D10">
            <w:pPr>
              <w:pBdr>
                <w:bottom w:val="single" w:sz="6" w:space="1" w:color="auto"/>
              </w:pBdr>
              <w:jc w:val="center"/>
              <w:rPr>
                <w:rFonts w:ascii="Arial" w:hAnsi="Arial" w:cs="Arial"/>
                <w:b/>
                <w:sz w:val="22"/>
                <w:szCs w:val="22"/>
                <w:lang w:val="en-GB"/>
              </w:rPr>
            </w:pPr>
          </w:p>
          <w:p w14:paraId="180CC0DF" w14:textId="77777777" w:rsidR="00643F90" w:rsidRDefault="00643F90" w:rsidP="002C2D10">
            <w:pPr>
              <w:jc w:val="center"/>
              <w:rPr>
                <w:rFonts w:ascii="Arial" w:hAnsi="Arial" w:cs="Arial"/>
                <w:b/>
                <w:sz w:val="22"/>
                <w:szCs w:val="22"/>
                <w:lang w:val="en-GB"/>
              </w:rPr>
            </w:pPr>
          </w:p>
          <w:p w14:paraId="1D3DEA37" w14:textId="77777777" w:rsidR="00F32967" w:rsidRPr="00643F90" w:rsidRDefault="00F32967" w:rsidP="002C2D10">
            <w:pPr>
              <w:jc w:val="center"/>
              <w:rPr>
                <w:rFonts w:ascii="Arial" w:hAnsi="Arial" w:cs="Arial"/>
                <w:b/>
                <w:sz w:val="22"/>
                <w:szCs w:val="22"/>
                <w:lang w:val="en-GB"/>
              </w:rPr>
            </w:pPr>
          </w:p>
          <w:p w14:paraId="16AF0088" w14:textId="77777777" w:rsidR="00943819" w:rsidRPr="00943819" w:rsidRDefault="00943819" w:rsidP="006201BA">
            <w:pPr>
              <w:rPr>
                <w:rFonts w:ascii="Arial" w:hAnsi="Arial" w:cs="Arial"/>
                <w:sz w:val="22"/>
                <w:szCs w:val="22"/>
                <w:lang w:val="sr-Latn-CS"/>
              </w:rPr>
            </w:pPr>
          </w:p>
        </w:tc>
      </w:tr>
      <w:tr w:rsidR="000A79DD" w:rsidRPr="00854559" w14:paraId="24C30551" w14:textId="77777777">
        <w:trPr>
          <w:trHeight w:val="260"/>
          <w:jc w:val="center"/>
        </w:trPr>
        <w:tc>
          <w:tcPr>
            <w:tcW w:w="3168" w:type="dxa"/>
          </w:tcPr>
          <w:p w14:paraId="62F383DD" w14:textId="77777777" w:rsidR="000A79DD" w:rsidRDefault="000A79DD" w:rsidP="005643AD">
            <w:pPr>
              <w:jc w:val="center"/>
              <w:rPr>
                <w:rFonts w:ascii="Arial" w:hAnsi="Arial" w:cs="Arial"/>
                <w:sz w:val="20"/>
                <w:lang w:val="sr-Latn-CS"/>
              </w:rPr>
            </w:pPr>
          </w:p>
          <w:p w14:paraId="3316ACDF" w14:textId="77777777" w:rsidR="00451F5B" w:rsidRDefault="00451F5B" w:rsidP="005643AD">
            <w:pPr>
              <w:jc w:val="center"/>
              <w:rPr>
                <w:rFonts w:ascii="Arial" w:hAnsi="Arial" w:cs="Arial"/>
                <w:sz w:val="20"/>
                <w:lang w:val="sr-Latn-CS"/>
              </w:rPr>
            </w:pPr>
          </w:p>
          <w:p w14:paraId="07F2BCF5" w14:textId="77777777" w:rsidR="00451F5B" w:rsidRPr="00854559" w:rsidRDefault="00451F5B" w:rsidP="005643AD">
            <w:pPr>
              <w:jc w:val="center"/>
              <w:rPr>
                <w:rFonts w:ascii="Arial" w:hAnsi="Arial" w:cs="Arial"/>
                <w:sz w:val="20"/>
                <w:lang w:val="sr-Latn-CS"/>
              </w:rPr>
            </w:pPr>
          </w:p>
        </w:tc>
        <w:tc>
          <w:tcPr>
            <w:tcW w:w="3666" w:type="dxa"/>
            <w:vMerge/>
          </w:tcPr>
          <w:p w14:paraId="0647C399" w14:textId="77777777" w:rsidR="000A79DD" w:rsidRPr="00854559" w:rsidRDefault="000A79DD" w:rsidP="00612E02">
            <w:pPr>
              <w:jc w:val="center"/>
              <w:rPr>
                <w:rFonts w:ascii="Arial" w:hAnsi="Arial" w:cs="Arial"/>
                <w:sz w:val="22"/>
                <w:szCs w:val="22"/>
                <w:lang w:val="sr-Latn-CS"/>
              </w:rPr>
            </w:pPr>
          </w:p>
        </w:tc>
        <w:tc>
          <w:tcPr>
            <w:tcW w:w="2923" w:type="dxa"/>
            <w:vAlign w:val="center"/>
          </w:tcPr>
          <w:p w14:paraId="0A2767BA" w14:textId="77777777" w:rsidR="000A79DD" w:rsidRPr="00854559" w:rsidRDefault="000A79DD" w:rsidP="00D12CF5">
            <w:pPr>
              <w:jc w:val="center"/>
              <w:rPr>
                <w:rFonts w:ascii="Arial" w:hAnsi="Arial" w:cs="Arial"/>
                <w:sz w:val="22"/>
                <w:szCs w:val="22"/>
                <w:lang w:val="sr-Latn-CS"/>
              </w:rPr>
            </w:pPr>
          </w:p>
        </w:tc>
      </w:tr>
      <w:tr w:rsidR="000A79DD" w:rsidRPr="00854559" w14:paraId="1B0E061D" w14:textId="77777777">
        <w:trPr>
          <w:trHeight w:val="499"/>
          <w:jc w:val="center"/>
        </w:trPr>
        <w:tc>
          <w:tcPr>
            <w:tcW w:w="3168" w:type="dxa"/>
          </w:tcPr>
          <w:p w14:paraId="68AFB77C" w14:textId="77777777" w:rsidR="00D12CF5" w:rsidRDefault="00D12CF5" w:rsidP="006201BA">
            <w:pPr>
              <w:rPr>
                <w:rFonts w:ascii="Arial" w:hAnsi="Arial" w:cs="Arial"/>
                <w:b/>
                <w:sz w:val="22"/>
                <w:szCs w:val="22"/>
                <w:lang w:val="sr-Latn-CS"/>
              </w:rPr>
            </w:pPr>
          </w:p>
          <w:p w14:paraId="381EFFB1" w14:textId="53FF2430" w:rsidR="004C2857" w:rsidRDefault="004C2857" w:rsidP="00612E02">
            <w:pPr>
              <w:jc w:val="center"/>
              <w:rPr>
                <w:rFonts w:ascii="Arial" w:hAnsi="Arial" w:cs="Arial"/>
                <w:sz w:val="22"/>
                <w:szCs w:val="22"/>
                <w:lang w:val="sr-Latn-CS"/>
              </w:rPr>
            </w:pPr>
            <w:r w:rsidRPr="004C2857">
              <w:rPr>
                <w:rFonts w:ascii="Arial" w:hAnsi="Arial" w:cs="Arial"/>
                <w:sz w:val="22"/>
                <w:szCs w:val="22"/>
                <w:lang w:val="sr-Latn-CS"/>
              </w:rPr>
              <w:t>Da</w:t>
            </w:r>
            <w:r w:rsidR="00430585">
              <w:rPr>
                <w:rFonts w:ascii="Arial" w:hAnsi="Arial" w:cs="Arial"/>
                <w:sz w:val="22"/>
                <w:szCs w:val="22"/>
                <w:lang w:val="sr-Latn-CS"/>
              </w:rPr>
              <w:t>te</w:t>
            </w:r>
            <w:r w:rsidRPr="004C2857">
              <w:rPr>
                <w:rFonts w:ascii="Arial" w:hAnsi="Arial" w:cs="Arial"/>
                <w:sz w:val="22"/>
                <w:szCs w:val="22"/>
                <w:lang w:val="sr-Latn-CS"/>
              </w:rPr>
              <w:t>:</w:t>
            </w:r>
          </w:p>
          <w:p w14:paraId="1843F581" w14:textId="77777777" w:rsidR="004C2857" w:rsidRPr="004C2857" w:rsidRDefault="004C2857" w:rsidP="00612E02">
            <w:pPr>
              <w:jc w:val="center"/>
              <w:rPr>
                <w:rFonts w:ascii="Arial" w:hAnsi="Arial" w:cs="Arial"/>
                <w:sz w:val="22"/>
                <w:szCs w:val="22"/>
                <w:lang w:val="sr-Latn-CS"/>
              </w:rPr>
            </w:pPr>
          </w:p>
          <w:p w14:paraId="022E254B" w14:textId="77777777" w:rsidR="00254502" w:rsidRDefault="00254502" w:rsidP="00612E02">
            <w:pPr>
              <w:jc w:val="center"/>
              <w:rPr>
                <w:rFonts w:ascii="Arial" w:hAnsi="Arial" w:cs="Arial"/>
                <w:b/>
                <w:sz w:val="22"/>
                <w:szCs w:val="22"/>
                <w:lang w:val="sr-Latn-CS"/>
              </w:rPr>
            </w:pPr>
          </w:p>
          <w:p w14:paraId="3F59500A" w14:textId="77777777" w:rsidR="00254502" w:rsidRPr="00D12CF5" w:rsidRDefault="00254502" w:rsidP="00612E02">
            <w:pPr>
              <w:jc w:val="center"/>
              <w:rPr>
                <w:rFonts w:ascii="Arial" w:hAnsi="Arial" w:cs="Arial"/>
                <w:b/>
                <w:sz w:val="22"/>
                <w:szCs w:val="22"/>
                <w:lang w:val="sr-Latn-CS"/>
              </w:rPr>
            </w:pPr>
          </w:p>
          <w:p w14:paraId="60606667" w14:textId="77777777" w:rsidR="00557A19" w:rsidRPr="00D12CF5" w:rsidRDefault="00557A19" w:rsidP="00557A19">
            <w:pPr>
              <w:rPr>
                <w:rFonts w:ascii="Arial" w:hAnsi="Arial" w:cs="Arial"/>
                <w:sz w:val="22"/>
                <w:szCs w:val="22"/>
                <w:lang w:val="sr-Latn-CS"/>
              </w:rPr>
            </w:pPr>
            <w:r w:rsidRPr="00D12CF5">
              <w:rPr>
                <w:rFonts w:ascii="Arial" w:hAnsi="Arial" w:cs="Arial"/>
                <w:sz w:val="22"/>
                <w:szCs w:val="22"/>
                <w:lang w:val="sr-Latn-CS"/>
              </w:rPr>
              <w:t>_________________________</w:t>
            </w:r>
          </w:p>
        </w:tc>
        <w:tc>
          <w:tcPr>
            <w:tcW w:w="3666" w:type="dxa"/>
            <w:vMerge/>
          </w:tcPr>
          <w:p w14:paraId="6D4554EF" w14:textId="77777777" w:rsidR="000A79DD" w:rsidRPr="00D12CF5" w:rsidRDefault="000A79DD" w:rsidP="00612E02">
            <w:pPr>
              <w:jc w:val="center"/>
              <w:rPr>
                <w:rFonts w:ascii="Arial" w:hAnsi="Arial" w:cs="Arial"/>
                <w:b/>
                <w:sz w:val="22"/>
                <w:szCs w:val="22"/>
                <w:lang w:val="sr-Latn-CS"/>
              </w:rPr>
            </w:pPr>
          </w:p>
        </w:tc>
        <w:tc>
          <w:tcPr>
            <w:tcW w:w="2923" w:type="dxa"/>
          </w:tcPr>
          <w:p w14:paraId="17D834A9" w14:textId="77777777" w:rsidR="005E092C" w:rsidRDefault="005E092C" w:rsidP="00557A19">
            <w:pPr>
              <w:rPr>
                <w:rFonts w:ascii="Arial" w:hAnsi="Arial" w:cs="Arial"/>
                <w:b/>
                <w:sz w:val="22"/>
                <w:szCs w:val="22"/>
                <w:lang w:val="sr-Latn-CS"/>
              </w:rPr>
            </w:pPr>
          </w:p>
          <w:p w14:paraId="5C68F728" w14:textId="7FEDE333" w:rsidR="004C2857" w:rsidRDefault="004C2857" w:rsidP="006201BA">
            <w:pPr>
              <w:jc w:val="center"/>
              <w:rPr>
                <w:rFonts w:ascii="Arial" w:hAnsi="Arial" w:cs="Arial"/>
                <w:sz w:val="22"/>
                <w:szCs w:val="22"/>
                <w:lang w:val="sr-Latn-CS"/>
              </w:rPr>
            </w:pPr>
            <w:r>
              <w:rPr>
                <w:rFonts w:ascii="Arial" w:hAnsi="Arial" w:cs="Arial"/>
                <w:sz w:val="22"/>
                <w:szCs w:val="22"/>
                <w:lang w:val="sr-Latn-CS"/>
              </w:rPr>
              <w:t>Da</w:t>
            </w:r>
            <w:r w:rsidR="00430585">
              <w:rPr>
                <w:rFonts w:ascii="Arial" w:hAnsi="Arial" w:cs="Arial"/>
                <w:sz w:val="22"/>
                <w:szCs w:val="22"/>
                <w:lang w:val="sr-Latn-CS"/>
              </w:rPr>
              <w:t>te</w:t>
            </w:r>
            <w:r>
              <w:rPr>
                <w:rFonts w:ascii="Arial" w:hAnsi="Arial" w:cs="Arial"/>
                <w:sz w:val="22"/>
                <w:szCs w:val="22"/>
                <w:lang w:val="sr-Latn-CS"/>
              </w:rPr>
              <w:t>:</w:t>
            </w:r>
          </w:p>
          <w:p w14:paraId="41DEA979" w14:textId="77777777" w:rsidR="004C2857" w:rsidRDefault="004C2857" w:rsidP="004C2857">
            <w:pPr>
              <w:jc w:val="center"/>
              <w:rPr>
                <w:rFonts w:ascii="Arial" w:hAnsi="Arial" w:cs="Arial"/>
                <w:sz w:val="22"/>
                <w:szCs w:val="22"/>
                <w:lang w:val="sr-Latn-CS"/>
              </w:rPr>
            </w:pPr>
          </w:p>
          <w:p w14:paraId="16186F09" w14:textId="77777777" w:rsidR="00254502" w:rsidRDefault="00254502" w:rsidP="00557A19">
            <w:pPr>
              <w:rPr>
                <w:rFonts w:ascii="Arial" w:hAnsi="Arial" w:cs="Arial"/>
                <w:sz w:val="22"/>
                <w:szCs w:val="22"/>
                <w:lang w:val="sr-Latn-CS"/>
              </w:rPr>
            </w:pPr>
          </w:p>
          <w:p w14:paraId="42686B36" w14:textId="77777777" w:rsidR="00254502" w:rsidRDefault="00254502" w:rsidP="00557A19">
            <w:pPr>
              <w:rPr>
                <w:rFonts w:ascii="Arial" w:hAnsi="Arial" w:cs="Arial"/>
                <w:sz w:val="22"/>
                <w:szCs w:val="22"/>
                <w:lang w:val="sr-Latn-CS"/>
              </w:rPr>
            </w:pPr>
          </w:p>
          <w:p w14:paraId="3AE5C046" w14:textId="77777777" w:rsidR="000A79DD" w:rsidRPr="00D12CF5" w:rsidRDefault="00557A19" w:rsidP="00557A19">
            <w:pPr>
              <w:rPr>
                <w:rFonts w:ascii="Arial" w:hAnsi="Arial" w:cs="Arial"/>
                <w:sz w:val="22"/>
                <w:szCs w:val="22"/>
                <w:lang w:val="sr-Latn-CS"/>
              </w:rPr>
            </w:pPr>
            <w:r w:rsidRPr="00D12CF5">
              <w:rPr>
                <w:rFonts w:ascii="Arial" w:hAnsi="Arial" w:cs="Arial"/>
                <w:sz w:val="22"/>
                <w:szCs w:val="22"/>
                <w:lang w:val="sr-Latn-CS"/>
              </w:rPr>
              <w:t>_______________________</w:t>
            </w:r>
          </w:p>
        </w:tc>
      </w:tr>
    </w:tbl>
    <w:p w14:paraId="0B910A17" w14:textId="77777777" w:rsidR="00653771" w:rsidRPr="00557A19" w:rsidRDefault="00653771" w:rsidP="00557A19">
      <w:pPr>
        <w:rPr>
          <w:rFonts w:ascii="Arial" w:hAnsi="Arial" w:cs="Arial"/>
          <w:sz w:val="22"/>
          <w:szCs w:val="22"/>
          <w:lang w:val="sr-Latn-CS"/>
        </w:rPr>
      </w:pPr>
    </w:p>
    <w:sectPr w:rsidR="00653771" w:rsidRPr="00557A19" w:rsidSect="002A5A9D">
      <w:footerReference w:type="default" r:id="rId8"/>
      <w:pgSz w:w="12240" w:h="15840"/>
      <w:pgMar w:top="893" w:right="864" w:bottom="1080" w:left="90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3F0FB" w14:textId="77777777" w:rsidR="009F6B57" w:rsidRDefault="009F6B57" w:rsidP="007D44D1">
      <w:r>
        <w:separator/>
      </w:r>
    </w:p>
  </w:endnote>
  <w:endnote w:type="continuationSeparator" w:id="0">
    <w:p w14:paraId="487F5567" w14:textId="77777777" w:rsidR="009F6B57" w:rsidRDefault="009F6B57" w:rsidP="007D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AE77" w14:textId="77777777" w:rsidR="006432B6" w:rsidRDefault="006432B6">
    <w:pPr>
      <w:pStyle w:val="Footer"/>
      <w:jc w:val="center"/>
    </w:pPr>
    <w:r>
      <w:fldChar w:fldCharType="begin"/>
    </w:r>
    <w:r>
      <w:instrText xml:space="preserve"> PAGE   \* MERGEFORMAT </w:instrText>
    </w:r>
    <w:r>
      <w:fldChar w:fldCharType="separate"/>
    </w:r>
    <w:r w:rsidR="008A4965">
      <w:rPr>
        <w:noProof/>
      </w:rPr>
      <w:t>9</w:t>
    </w:r>
    <w:r>
      <w:rPr>
        <w:noProof/>
      </w:rPr>
      <w:fldChar w:fldCharType="end"/>
    </w:r>
  </w:p>
  <w:p w14:paraId="505B073C" w14:textId="77777777" w:rsidR="006432B6" w:rsidRDefault="00643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1371C" w14:textId="77777777" w:rsidR="009F6B57" w:rsidRDefault="009F6B57" w:rsidP="007D44D1">
      <w:r>
        <w:separator/>
      </w:r>
    </w:p>
  </w:footnote>
  <w:footnote w:type="continuationSeparator" w:id="0">
    <w:p w14:paraId="27255362" w14:textId="77777777" w:rsidR="009F6B57" w:rsidRDefault="009F6B57" w:rsidP="007D4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57A7"/>
    <w:multiLevelType w:val="multilevel"/>
    <w:tmpl w:val="669606F6"/>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F35E1F"/>
    <w:multiLevelType w:val="multilevel"/>
    <w:tmpl w:val="E2A8ED5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645"/>
        </w:tabs>
        <w:ind w:left="64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895B29"/>
    <w:multiLevelType w:val="hybridMultilevel"/>
    <w:tmpl w:val="3F82B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F2490"/>
    <w:multiLevelType w:val="hybridMultilevel"/>
    <w:tmpl w:val="D38656E2"/>
    <w:lvl w:ilvl="0" w:tplc="96D88602">
      <w:start w:val="1"/>
      <w:numFmt w:val="decimal"/>
      <w:lvlText w:val="17.%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4" w15:restartNumberingAfterBreak="0">
    <w:nsid w:val="16D101D9"/>
    <w:multiLevelType w:val="multilevel"/>
    <w:tmpl w:val="E242A426"/>
    <w:lvl w:ilvl="0">
      <w:start w:val="2"/>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85536DF"/>
    <w:multiLevelType w:val="hybridMultilevel"/>
    <w:tmpl w:val="BEE013C2"/>
    <w:lvl w:ilvl="0" w:tplc="2E40D3AA">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A20A57"/>
    <w:multiLevelType w:val="multilevel"/>
    <w:tmpl w:val="01765066"/>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645"/>
        </w:tabs>
        <w:ind w:left="64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CA769C0"/>
    <w:multiLevelType w:val="hybridMultilevel"/>
    <w:tmpl w:val="53EACC00"/>
    <w:lvl w:ilvl="0" w:tplc="081A000F">
      <w:start w:val="14"/>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15:restartNumberingAfterBreak="0">
    <w:nsid w:val="1CC86481"/>
    <w:multiLevelType w:val="hybridMultilevel"/>
    <w:tmpl w:val="6E1C9090"/>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130687"/>
    <w:multiLevelType w:val="multilevel"/>
    <w:tmpl w:val="545CAF00"/>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23DE33BC"/>
    <w:multiLevelType w:val="multilevel"/>
    <w:tmpl w:val="01765066"/>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645"/>
        </w:tabs>
        <w:ind w:left="64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BF4556"/>
    <w:multiLevelType w:val="hybridMultilevel"/>
    <w:tmpl w:val="E242A426"/>
    <w:lvl w:ilvl="0" w:tplc="D264FA32">
      <w:start w:val="2"/>
      <w:numFmt w:val="decimal"/>
      <w:lvlText w:val="%1."/>
      <w:lvlJc w:val="left"/>
      <w:pPr>
        <w:tabs>
          <w:tab w:val="num" w:pos="720"/>
        </w:tabs>
        <w:ind w:left="720" w:hanging="360"/>
      </w:pPr>
      <w:rPr>
        <w:rFonts w:hint="default"/>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2" w15:restartNumberingAfterBreak="0">
    <w:nsid w:val="2EC628DA"/>
    <w:multiLevelType w:val="multilevel"/>
    <w:tmpl w:val="E2A8ED5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645"/>
        </w:tabs>
        <w:ind w:left="64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9E25DF1"/>
    <w:multiLevelType w:val="hybridMultilevel"/>
    <w:tmpl w:val="BEAC562A"/>
    <w:lvl w:ilvl="0" w:tplc="90A694F4">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10793B"/>
    <w:multiLevelType w:val="hybridMultilevel"/>
    <w:tmpl w:val="05C244B0"/>
    <w:lvl w:ilvl="0" w:tplc="90CA335E">
      <w:start w:val="1"/>
      <w:numFmt w:val="decimal"/>
      <w:lvlText w:val="%1)"/>
      <w:lvlJc w:val="left"/>
      <w:pPr>
        <w:tabs>
          <w:tab w:val="num" w:pos="1080"/>
        </w:tabs>
        <w:ind w:left="1080" w:hanging="720"/>
      </w:pPr>
      <w:rPr>
        <w:rFonts w:hint="default"/>
        <w:b/>
      </w:rPr>
    </w:lvl>
    <w:lvl w:ilvl="1" w:tplc="25C6A83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8E4EC8"/>
    <w:multiLevelType w:val="multilevel"/>
    <w:tmpl w:val="01765066"/>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645"/>
        </w:tabs>
        <w:ind w:left="64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81A3D07"/>
    <w:multiLevelType w:val="hybridMultilevel"/>
    <w:tmpl w:val="E56AB8B4"/>
    <w:lvl w:ilvl="0" w:tplc="57D060A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12212806">
    <w:abstractNumId w:val="1"/>
  </w:num>
  <w:num w:numId="2" w16cid:durableId="1146170436">
    <w:abstractNumId w:val="6"/>
  </w:num>
  <w:num w:numId="3" w16cid:durableId="1508980141">
    <w:abstractNumId w:val="12"/>
  </w:num>
  <w:num w:numId="4" w16cid:durableId="2076050645">
    <w:abstractNumId w:val="15"/>
  </w:num>
  <w:num w:numId="5" w16cid:durableId="292248670">
    <w:abstractNumId w:val="10"/>
  </w:num>
  <w:num w:numId="6" w16cid:durableId="1046832000">
    <w:abstractNumId w:val="5"/>
  </w:num>
  <w:num w:numId="7" w16cid:durableId="13895316">
    <w:abstractNumId w:val="8"/>
  </w:num>
  <w:num w:numId="8" w16cid:durableId="88701260">
    <w:abstractNumId w:val="13"/>
  </w:num>
  <w:num w:numId="9" w16cid:durableId="937564914">
    <w:abstractNumId w:val="16"/>
  </w:num>
  <w:num w:numId="10" w16cid:durableId="1790582017">
    <w:abstractNumId w:val="2"/>
  </w:num>
  <w:num w:numId="11" w16cid:durableId="1951008006">
    <w:abstractNumId w:val="14"/>
  </w:num>
  <w:num w:numId="12" w16cid:durableId="1668753672">
    <w:abstractNumId w:val="11"/>
  </w:num>
  <w:num w:numId="13" w16cid:durableId="1378314395">
    <w:abstractNumId w:val="0"/>
  </w:num>
  <w:num w:numId="14" w16cid:durableId="1047414776">
    <w:abstractNumId w:val="4"/>
  </w:num>
  <w:num w:numId="15" w16cid:durableId="1013341988">
    <w:abstractNumId w:val="7"/>
  </w:num>
  <w:num w:numId="16" w16cid:durableId="821968980">
    <w:abstractNumId w:val="9"/>
  </w:num>
  <w:num w:numId="17" w16cid:durableId="5860399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430"/>
    <w:rsid w:val="00004496"/>
    <w:rsid w:val="000046E7"/>
    <w:rsid w:val="00006EA5"/>
    <w:rsid w:val="00014125"/>
    <w:rsid w:val="000150A2"/>
    <w:rsid w:val="000216B5"/>
    <w:rsid w:val="000237C7"/>
    <w:rsid w:val="0003017D"/>
    <w:rsid w:val="00030835"/>
    <w:rsid w:val="00033882"/>
    <w:rsid w:val="000340AC"/>
    <w:rsid w:val="000341D9"/>
    <w:rsid w:val="00036E69"/>
    <w:rsid w:val="00036F37"/>
    <w:rsid w:val="000377C3"/>
    <w:rsid w:val="000400D1"/>
    <w:rsid w:val="000455C0"/>
    <w:rsid w:val="00046C26"/>
    <w:rsid w:val="00052AA1"/>
    <w:rsid w:val="00054FE9"/>
    <w:rsid w:val="0006304E"/>
    <w:rsid w:val="000679EF"/>
    <w:rsid w:val="00067EE5"/>
    <w:rsid w:val="000706A9"/>
    <w:rsid w:val="00073814"/>
    <w:rsid w:val="00076E13"/>
    <w:rsid w:val="0008136A"/>
    <w:rsid w:val="0008399F"/>
    <w:rsid w:val="00084579"/>
    <w:rsid w:val="00086932"/>
    <w:rsid w:val="00090410"/>
    <w:rsid w:val="00094836"/>
    <w:rsid w:val="00095CDB"/>
    <w:rsid w:val="000967BD"/>
    <w:rsid w:val="000A2DDC"/>
    <w:rsid w:val="000A79DD"/>
    <w:rsid w:val="000C158E"/>
    <w:rsid w:val="000C2911"/>
    <w:rsid w:val="000C6382"/>
    <w:rsid w:val="000C63D1"/>
    <w:rsid w:val="000D03C4"/>
    <w:rsid w:val="000D2FE2"/>
    <w:rsid w:val="000E0312"/>
    <w:rsid w:val="000E1767"/>
    <w:rsid w:val="000E51E8"/>
    <w:rsid w:val="000E6393"/>
    <w:rsid w:val="000F285E"/>
    <w:rsid w:val="000F2DE8"/>
    <w:rsid w:val="0010100B"/>
    <w:rsid w:val="00106143"/>
    <w:rsid w:val="001076DA"/>
    <w:rsid w:val="001140F9"/>
    <w:rsid w:val="00124832"/>
    <w:rsid w:val="0013459C"/>
    <w:rsid w:val="001640D9"/>
    <w:rsid w:val="001659BF"/>
    <w:rsid w:val="001669FB"/>
    <w:rsid w:val="00166D64"/>
    <w:rsid w:val="00167A3C"/>
    <w:rsid w:val="0017316F"/>
    <w:rsid w:val="001756B2"/>
    <w:rsid w:val="00177E2D"/>
    <w:rsid w:val="001817C2"/>
    <w:rsid w:val="0019058E"/>
    <w:rsid w:val="00193097"/>
    <w:rsid w:val="001B5C60"/>
    <w:rsid w:val="001C2215"/>
    <w:rsid w:val="001D18B3"/>
    <w:rsid w:val="001D3015"/>
    <w:rsid w:val="001F3A1A"/>
    <w:rsid w:val="001F4308"/>
    <w:rsid w:val="00203B32"/>
    <w:rsid w:val="00217E96"/>
    <w:rsid w:val="002329B8"/>
    <w:rsid w:val="002344FC"/>
    <w:rsid w:val="00245FB2"/>
    <w:rsid w:val="00250379"/>
    <w:rsid w:val="0025400C"/>
    <w:rsid w:val="00254502"/>
    <w:rsid w:val="00256CED"/>
    <w:rsid w:val="0026223D"/>
    <w:rsid w:val="002924D1"/>
    <w:rsid w:val="002928A9"/>
    <w:rsid w:val="00292F78"/>
    <w:rsid w:val="00295278"/>
    <w:rsid w:val="00295531"/>
    <w:rsid w:val="002A1351"/>
    <w:rsid w:val="002A5A9D"/>
    <w:rsid w:val="002B2B8C"/>
    <w:rsid w:val="002B2D35"/>
    <w:rsid w:val="002B50D4"/>
    <w:rsid w:val="002B623A"/>
    <w:rsid w:val="002C2D10"/>
    <w:rsid w:val="002C7AAB"/>
    <w:rsid w:val="002D0AE5"/>
    <w:rsid w:val="002D14D8"/>
    <w:rsid w:val="002E6E1A"/>
    <w:rsid w:val="002F1E69"/>
    <w:rsid w:val="002F3E14"/>
    <w:rsid w:val="002F541D"/>
    <w:rsid w:val="00301177"/>
    <w:rsid w:val="00301A6B"/>
    <w:rsid w:val="00302DB6"/>
    <w:rsid w:val="00303C53"/>
    <w:rsid w:val="00305C3C"/>
    <w:rsid w:val="00307E2E"/>
    <w:rsid w:val="00315B1A"/>
    <w:rsid w:val="00321CDF"/>
    <w:rsid w:val="003237ED"/>
    <w:rsid w:val="0033163B"/>
    <w:rsid w:val="00336EBC"/>
    <w:rsid w:val="003375A5"/>
    <w:rsid w:val="0034420E"/>
    <w:rsid w:val="0035272F"/>
    <w:rsid w:val="00353E7E"/>
    <w:rsid w:val="00357AA0"/>
    <w:rsid w:val="00370238"/>
    <w:rsid w:val="00370E9F"/>
    <w:rsid w:val="003759BB"/>
    <w:rsid w:val="00394282"/>
    <w:rsid w:val="0039589A"/>
    <w:rsid w:val="003A11DF"/>
    <w:rsid w:val="003A3074"/>
    <w:rsid w:val="003A43EE"/>
    <w:rsid w:val="003B2D2B"/>
    <w:rsid w:val="003B34FC"/>
    <w:rsid w:val="003C164E"/>
    <w:rsid w:val="003C5227"/>
    <w:rsid w:val="003D30A6"/>
    <w:rsid w:val="003D561C"/>
    <w:rsid w:val="003D58AE"/>
    <w:rsid w:val="003D6E20"/>
    <w:rsid w:val="003E0E00"/>
    <w:rsid w:val="003E1197"/>
    <w:rsid w:val="003E22CA"/>
    <w:rsid w:val="003E49E1"/>
    <w:rsid w:val="003E7275"/>
    <w:rsid w:val="003F3D53"/>
    <w:rsid w:val="003F50DE"/>
    <w:rsid w:val="003F7B7E"/>
    <w:rsid w:val="004050FC"/>
    <w:rsid w:val="00414512"/>
    <w:rsid w:val="0041493B"/>
    <w:rsid w:val="004242D0"/>
    <w:rsid w:val="00425AFE"/>
    <w:rsid w:val="00426EA6"/>
    <w:rsid w:val="00430585"/>
    <w:rsid w:val="00442544"/>
    <w:rsid w:val="00451F5B"/>
    <w:rsid w:val="00452D3B"/>
    <w:rsid w:val="004621A2"/>
    <w:rsid w:val="00473B32"/>
    <w:rsid w:val="004755EF"/>
    <w:rsid w:val="0048153A"/>
    <w:rsid w:val="00486AEB"/>
    <w:rsid w:val="00491FA4"/>
    <w:rsid w:val="0049567D"/>
    <w:rsid w:val="004A1512"/>
    <w:rsid w:val="004A5522"/>
    <w:rsid w:val="004A7799"/>
    <w:rsid w:val="004B3368"/>
    <w:rsid w:val="004B6501"/>
    <w:rsid w:val="004C2857"/>
    <w:rsid w:val="004C5660"/>
    <w:rsid w:val="004C6DDE"/>
    <w:rsid w:val="004D0C02"/>
    <w:rsid w:val="004D19FD"/>
    <w:rsid w:val="004D36A4"/>
    <w:rsid w:val="004D7EE6"/>
    <w:rsid w:val="004E3709"/>
    <w:rsid w:val="004E54E1"/>
    <w:rsid w:val="004E5D7F"/>
    <w:rsid w:val="004F2FD7"/>
    <w:rsid w:val="00500E18"/>
    <w:rsid w:val="00501518"/>
    <w:rsid w:val="00501FBE"/>
    <w:rsid w:val="00504704"/>
    <w:rsid w:val="0050545C"/>
    <w:rsid w:val="00511038"/>
    <w:rsid w:val="00512DC4"/>
    <w:rsid w:val="00517497"/>
    <w:rsid w:val="005302C2"/>
    <w:rsid w:val="00530EFC"/>
    <w:rsid w:val="00542604"/>
    <w:rsid w:val="00550F88"/>
    <w:rsid w:val="00555BBB"/>
    <w:rsid w:val="00557A19"/>
    <w:rsid w:val="0056102C"/>
    <w:rsid w:val="0056105D"/>
    <w:rsid w:val="005642C8"/>
    <w:rsid w:val="005643AD"/>
    <w:rsid w:val="00565801"/>
    <w:rsid w:val="00565A89"/>
    <w:rsid w:val="0056692D"/>
    <w:rsid w:val="005717ED"/>
    <w:rsid w:val="0057223E"/>
    <w:rsid w:val="00586D56"/>
    <w:rsid w:val="005A1942"/>
    <w:rsid w:val="005A226C"/>
    <w:rsid w:val="005B1C32"/>
    <w:rsid w:val="005B4FA8"/>
    <w:rsid w:val="005B5F23"/>
    <w:rsid w:val="005B6A8F"/>
    <w:rsid w:val="005C773E"/>
    <w:rsid w:val="005E092C"/>
    <w:rsid w:val="005F68C4"/>
    <w:rsid w:val="00603CD9"/>
    <w:rsid w:val="006059FA"/>
    <w:rsid w:val="006064CE"/>
    <w:rsid w:val="00607E9A"/>
    <w:rsid w:val="00612E02"/>
    <w:rsid w:val="00612E7A"/>
    <w:rsid w:val="006135AC"/>
    <w:rsid w:val="0061442A"/>
    <w:rsid w:val="006201BA"/>
    <w:rsid w:val="006207C6"/>
    <w:rsid w:val="00622888"/>
    <w:rsid w:val="0062312B"/>
    <w:rsid w:val="006260D8"/>
    <w:rsid w:val="00626FFA"/>
    <w:rsid w:val="00627244"/>
    <w:rsid w:val="0063096E"/>
    <w:rsid w:val="00630E46"/>
    <w:rsid w:val="00630E92"/>
    <w:rsid w:val="00633E59"/>
    <w:rsid w:val="00635E54"/>
    <w:rsid w:val="00637457"/>
    <w:rsid w:val="00640FC8"/>
    <w:rsid w:val="006432B6"/>
    <w:rsid w:val="00643F90"/>
    <w:rsid w:val="00644A4B"/>
    <w:rsid w:val="006527D7"/>
    <w:rsid w:val="00653771"/>
    <w:rsid w:val="006562F2"/>
    <w:rsid w:val="00660C37"/>
    <w:rsid w:val="00660F38"/>
    <w:rsid w:val="00662873"/>
    <w:rsid w:val="00670AD8"/>
    <w:rsid w:val="00680A11"/>
    <w:rsid w:val="00690457"/>
    <w:rsid w:val="00695466"/>
    <w:rsid w:val="006A22D7"/>
    <w:rsid w:val="006A3E4D"/>
    <w:rsid w:val="006B58AD"/>
    <w:rsid w:val="006C04C8"/>
    <w:rsid w:val="006C1F17"/>
    <w:rsid w:val="006D405F"/>
    <w:rsid w:val="006D5014"/>
    <w:rsid w:val="006F3206"/>
    <w:rsid w:val="006F3867"/>
    <w:rsid w:val="006F672D"/>
    <w:rsid w:val="00700C4F"/>
    <w:rsid w:val="0070237F"/>
    <w:rsid w:val="00705A98"/>
    <w:rsid w:val="007144F6"/>
    <w:rsid w:val="00721736"/>
    <w:rsid w:val="0072667D"/>
    <w:rsid w:val="007363E9"/>
    <w:rsid w:val="0073783D"/>
    <w:rsid w:val="007378AC"/>
    <w:rsid w:val="00740AFE"/>
    <w:rsid w:val="00743095"/>
    <w:rsid w:val="007600FB"/>
    <w:rsid w:val="0076104B"/>
    <w:rsid w:val="00766576"/>
    <w:rsid w:val="0077132E"/>
    <w:rsid w:val="00771FE1"/>
    <w:rsid w:val="007773B6"/>
    <w:rsid w:val="0078288E"/>
    <w:rsid w:val="0078311A"/>
    <w:rsid w:val="00784C43"/>
    <w:rsid w:val="0079617C"/>
    <w:rsid w:val="00797166"/>
    <w:rsid w:val="00797ACE"/>
    <w:rsid w:val="007A0232"/>
    <w:rsid w:val="007A22E1"/>
    <w:rsid w:val="007B0E07"/>
    <w:rsid w:val="007B0F4D"/>
    <w:rsid w:val="007B336D"/>
    <w:rsid w:val="007B4AD3"/>
    <w:rsid w:val="007B5AA3"/>
    <w:rsid w:val="007B7A99"/>
    <w:rsid w:val="007C2088"/>
    <w:rsid w:val="007D0B5F"/>
    <w:rsid w:val="007D1140"/>
    <w:rsid w:val="007D44D1"/>
    <w:rsid w:val="007E007D"/>
    <w:rsid w:val="007E3196"/>
    <w:rsid w:val="007E3BE8"/>
    <w:rsid w:val="007E422E"/>
    <w:rsid w:val="007F1AFC"/>
    <w:rsid w:val="007F3174"/>
    <w:rsid w:val="007F7462"/>
    <w:rsid w:val="00804017"/>
    <w:rsid w:val="00804951"/>
    <w:rsid w:val="008135D1"/>
    <w:rsid w:val="0081426A"/>
    <w:rsid w:val="008163CA"/>
    <w:rsid w:val="00816ACC"/>
    <w:rsid w:val="00820AE3"/>
    <w:rsid w:val="00825081"/>
    <w:rsid w:val="00825E04"/>
    <w:rsid w:val="00825EC6"/>
    <w:rsid w:val="0082686A"/>
    <w:rsid w:val="0083682A"/>
    <w:rsid w:val="0084434D"/>
    <w:rsid w:val="00847473"/>
    <w:rsid w:val="00850B04"/>
    <w:rsid w:val="00852471"/>
    <w:rsid w:val="00857129"/>
    <w:rsid w:val="00857C52"/>
    <w:rsid w:val="00863121"/>
    <w:rsid w:val="00863A12"/>
    <w:rsid w:val="00871EA6"/>
    <w:rsid w:val="00875036"/>
    <w:rsid w:val="00875DEE"/>
    <w:rsid w:val="008834C0"/>
    <w:rsid w:val="00883521"/>
    <w:rsid w:val="00885187"/>
    <w:rsid w:val="00887A84"/>
    <w:rsid w:val="008A4965"/>
    <w:rsid w:val="008A595D"/>
    <w:rsid w:val="008A657A"/>
    <w:rsid w:val="008A6AD3"/>
    <w:rsid w:val="008B1DF8"/>
    <w:rsid w:val="008B22DE"/>
    <w:rsid w:val="008B256C"/>
    <w:rsid w:val="008B37D4"/>
    <w:rsid w:val="008B46FA"/>
    <w:rsid w:val="008B625F"/>
    <w:rsid w:val="008B77CF"/>
    <w:rsid w:val="008C1D76"/>
    <w:rsid w:val="008D03EC"/>
    <w:rsid w:val="008D4D5A"/>
    <w:rsid w:val="008D5350"/>
    <w:rsid w:val="008D6F16"/>
    <w:rsid w:val="008E08C1"/>
    <w:rsid w:val="008E1666"/>
    <w:rsid w:val="008E3332"/>
    <w:rsid w:val="008F356A"/>
    <w:rsid w:val="00913AA5"/>
    <w:rsid w:val="00914123"/>
    <w:rsid w:val="009206E6"/>
    <w:rsid w:val="00921977"/>
    <w:rsid w:val="00926EA7"/>
    <w:rsid w:val="00932ACC"/>
    <w:rsid w:val="00932EF5"/>
    <w:rsid w:val="0094009D"/>
    <w:rsid w:val="00941DB0"/>
    <w:rsid w:val="00942025"/>
    <w:rsid w:val="00943819"/>
    <w:rsid w:val="0095351B"/>
    <w:rsid w:val="00962D6F"/>
    <w:rsid w:val="009651F2"/>
    <w:rsid w:val="00965AD8"/>
    <w:rsid w:val="00966F44"/>
    <w:rsid w:val="0096765B"/>
    <w:rsid w:val="00967E40"/>
    <w:rsid w:val="00975A62"/>
    <w:rsid w:val="00976A9A"/>
    <w:rsid w:val="00985D34"/>
    <w:rsid w:val="00991123"/>
    <w:rsid w:val="00991B4F"/>
    <w:rsid w:val="009924B8"/>
    <w:rsid w:val="009951A5"/>
    <w:rsid w:val="0099607C"/>
    <w:rsid w:val="009A3DD8"/>
    <w:rsid w:val="009B2DB0"/>
    <w:rsid w:val="009B627D"/>
    <w:rsid w:val="009B64BF"/>
    <w:rsid w:val="009B6AC7"/>
    <w:rsid w:val="009D2D69"/>
    <w:rsid w:val="009D3B93"/>
    <w:rsid w:val="009D48C7"/>
    <w:rsid w:val="009D629D"/>
    <w:rsid w:val="009E5AE2"/>
    <w:rsid w:val="009F4952"/>
    <w:rsid w:val="009F6B57"/>
    <w:rsid w:val="00A01AFF"/>
    <w:rsid w:val="00A05B32"/>
    <w:rsid w:val="00A17C03"/>
    <w:rsid w:val="00A22430"/>
    <w:rsid w:val="00A33199"/>
    <w:rsid w:val="00A3595F"/>
    <w:rsid w:val="00A53E8D"/>
    <w:rsid w:val="00A60BEA"/>
    <w:rsid w:val="00A60C2A"/>
    <w:rsid w:val="00A6782C"/>
    <w:rsid w:val="00A67C5C"/>
    <w:rsid w:val="00A72DD3"/>
    <w:rsid w:val="00A75689"/>
    <w:rsid w:val="00A7591A"/>
    <w:rsid w:val="00A75F20"/>
    <w:rsid w:val="00A8516B"/>
    <w:rsid w:val="00A9312C"/>
    <w:rsid w:val="00A9449B"/>
    <w:rsid w:val="00A95525"/>
    <w:rsid w:val="00A96656"/>
    <w:rsid w:val="00AA04C1"/>
    <w:rsid w:val="00AA1744"/>
    <w:rsid w:val="00AA2610"/>
    <w:rsid w:val="00AA30E0"/>
    <w:rsid w:val="00AA6B65"/>
    <w:rsid w:val="00AA70DF"/>
    <w:rsid w:val="00AB0EC6"/>
    <w:rsid w:val="00AB13DC"/>
    <w:rsid w:val="00AB4CCA"/>
    <w:rsid w:val="00AB5136"/>
    <w:rsid w:val="00AB53FE"/>
    <w:rsid w:val="00AB640E"/>
    <w:rsid w:val="00AC1CC9"/>
    <w:rsid w:val="00AC2A49"/>
    <w:rsid w:val="00AC6CD7"/>
    <w:rsid w:val="00AD42DC"/>
    <w:rsid w:val="00AE79E1"/>
    <w:rsid w:val="00AF482E"/>
    <w:rsid w:val="00B000AC"/>
    <w:rsid w:val="00B01E14"/>
    <w:rsid w:val="00B1128F"/>
    <w:rsid w:val="00B122DF"/>
    <w:rsid w:val="00B210E7"/>
    <w:rsid w:val="00B222E5"/>
    <w:rsid w:val="00B2397C"/>
    <w:rsid w:val="00B24152"/>
    <w:rsid w:val="00B24539"/>
    <w:rsid w:val="00B263C1"/>
    <w:rsid w:val="00B26D50"/>
    <w:rsid w:val="00B32B31"/>
    <w:rsid w:val="00B36CC8"/>
    <w:rsid w:val="00B64899"/>
    <w:rsid w:val="00B71159"/>
    <w:rsid w:val="00B86C1C"/>
    <w:rsid w:val="00B9350D"/>
    <w:rsid w:val="00B938CF"/>
    <w:rsid w:val="00BA0520"/>
    <w:rsid w:val="00BA12F8"/>
    <w:rsid w:val="00BA37FC"/>
    <w:rsid w:val="00BA498B"/>
    <w:rsid w:val="00BA6D54"/>
    <w:rsid w:val="00BA7903"/>
    <w:rsid w:val="00BC0794"/>
    <w:rsid w:val="00BC48F1"/>
    <w:rsid w:val="00BC565B"/>
    <w:rsid w:val="00BC7C8F"/>
    <w:rsid w:val="00BD7681"/>
    <w:rsid w:val="00BE66D9"/>
    <w:rsid w:val="00BF3AFA"/>
    <w:rsid w:val="00BF6220"/>
    <w:rsid w:val="00C0068F"/>
    <w:rsid w:val="00C01EA2"/>
    <w:rsid w:val="00C027AB"/>
    <w:rsid w:val="00C21901"/>
    <w:rsid w:val="00C37689"/>
    <w:rsid w:val="00C41C5A"/>
    <w:rsid w:val="00C42CCD"/>
    <w:rsid w:val="00C448D6"/>
    <w:rsid w:val="00C50BB5"/>
    <w:rsid w:val="00C527EC"/>
    <w:rsid w:val="00C530E3"/>
    <w:rsid w:val="00C53B20"/>
    <w:rsid w:val="00C60B56"/>
    <w:rsid w:val="00C613B3"/>
    <w:rsid w:val="00C6245B"/>
    <w:rsid w:val="00C65588"/>
    <w:rsid w:val="00C65608"/>
    <w:rsid w:val="00C66448"/>
    <w:rsid w:val="00C71C18"/>
    <w:rsid w:val="00C9187D"/>
    <w:rsid w:val="00CA4886"/>
    <w:rsid w:val="00CB1C45"/>
    <w:rsid w:val="00CC7064"/>
    <w:rsid w:val="00CD6508"/>
    <w:rsid w:val="00CD7C3D"/>
    <w:rsid w:val="00CE554A"/>
    <w:rsid w:val="00CE5A06"/>
    <w:rsid w:val="00CF7EBF"/>
    <w:rsid w:val="00D01330"/>
    <w:rsid w:val="00D12CF5"/>
    <w:rsid w:val="00D14909"/>
    <w:rsid w:val="00D1492B"/>
    <w:rsid w:val="00D1678B"/>
    <w:rsid w:val="00D21385"/>
    <w:rsid w:val="00D21A71"/>
    <w:rsid w:val="00D27D88"/>
    <w:rsid w:val="00D3002A"/>
    <w:rsid w:val="00D3117D"/>
    <w:rsid w:val="00D357BD"/>
    <w:rsid w:val="00D35B00"/>
    <w:rsid w:val="00D3696E"/>
    <w:rsid w:val="00D45165"/>
    <w:rsid w:val="00D454FD"/>
    <w:rsid w:val="00D46355"/>
    <w:rsid w:val="00D50116"/>
    <w:rsid w:val="00D52B34"/>
    <w:rsid w:val="00D54BAF"/>
    <w:rsid w:val="00D56927"/>
    <w:rsid w:val="00D57280"/>
    <w:rsid w:val="00D636B3"/>
    <w:rsid w:val="00D64B17"/>
    <w:rsid w:val="00D66DDC"/>
    <w:rsid w:val="00D822CF"/>
    <w:rsid w:val="00D8251B"/>
    <w:rsid w:val="00D82BAC"/>
    <w:rsid w:val="00D84C55"/>
    <w:rsid w:val="00D93387"/>
    <w:rsid w:val="00D95F68"/>
    <w:rsid w:val="00D96094"/>
    <w:rsid w:val="00DB0329"/>
    <w:rsid w:val="00DB5FD9"/>
    <w:rsid w:val="00DB68B6"/>
    <w:rsid w:val="00DC073E"/>
    <w:rsid w:val="00DC19CD"/>
    <w:rsid w:val="00DC6CAB"/>
    <w:rsid w:val="00DD265D"/>
    <w:rsid w:val="00DD788E"/>
    <w:rsid w:val="00DE1716"/>
    <w:rsid w:val="00DE4179"/>
    <w:rsid w:val="00DE5F23"/>
    <w:rsid w:val="00DF03E2"/>
    <w:rsid w:val="00E00535"/>
    <w:rsid w:val="00E04A5E"/>
    <w:rsid w:val="00E109E2"/>
    <w:rsid w:val="00E11CAA"/>
    <w:rsid w:val="00E1383A"/>
    <w:rsid w:val="00E14905"/>
    <w:rsid w:val="00E20413"/>
    <w:rsid w:val="00E2417B"/>
    <w:rsid w:val="00E33FA7"/>
    <w:rsid w:val="00E34F15"/>
    <w:rsid w:val="00E3719C"/>
    <w:rsid w:val="00E50A2C"/>
    <w:rsid w:val="00E608AB"/>
    <w:rsid w:val="00E60BB4"/>
    <w:rsid w:val="00E65F73"/>
    <w:rsid w:val="00E74BE2"/>
    <w:rsid w:val="00E802A8"/>
    <w:rsid w:val="00E810C3"/>
    <w:rsid w:val="00E81279"/>
    <w:rsid w:val="00E82759"/>
    <w:rsid w:val="00E84707"/>
    <w:rsid w:val="00E90724"/>
    <w:rsid w:val="00E9150C"/>
    <w:rsid w:val="00E92980"/>
    <w:rsid w:val="00E931D3"/>
    <w:rsid w:val="00EA411E"/>
    <w:rsid w:val="00EB5D0A"/>
    <w:rsid w:val="00EC3472"/>
    <w:rsid w:val="00EC7E19"/>
    <w:rsid w:val="00ED02CB"/>
    <w:rsid w:val="00ED7F98"/>
    <w:rsid w:val="00EE5F90"/>
    <w:rsid w:val="00EE6494"/>
    <w:rsid w:val="00EF606C"/>
    <w:rsid w:val="00F06318"/>
    <w:rsid w:val="00F32967"/>
    <w:rsid w:val="00F56150"/>
    <w:rsid w:val="00F61059"/>
    <w:rsid w:val="00F65105"/>
    <w:rsid w:val="00F667C0"/>
    <w:rsid w:val="00F67C12"/>
    <w:rsid w:val="00F7044E"/>
    <w:rsid w:val="00F84A1F"/>
    <w:rsid w:val="00F94003"/>
    <w:rsid w:val="00FB4C68"/>
    <w:rsid w:val="00FB75CF"/>
    <w:rsid w:val="00FC2C72"/>
    <w:rsid w:val="00FF0A0C"/>
    <w:rsid w:val="00FF113A"/>
    <w:rsid w:val="00FF5637"/>
    <w:rsid w:val="00FF6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330A7"/>
  <w15:chartTrackingRefBased/>
  <w15:docId w15:val="{44655CD1-E864-0A47-A4B8-A61E2E63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3117D"/>
    <w:rPr>
      <w:color w:val="0000FF"/>
      <w:u w:val="single"/>
    </w:rPr>
  </w:style>
  <w:style w:type="table" w:styleId="TableGrid">
    <w:name w:val="Table Grid"/>
    <w:basedOn w:val="TableNormal"/>
    <w:rsid w:val="00D31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0A79DD"/>
    <w:pPr>
      <w:spacing w:after="160" w:line="240" w:lineRule="exact"/>
    </w:pPr>
    <w:rPr>
      <w:rFonts w:ascii="Verdana" w:hAnsi="Verdana"/>
      <w:sz w:val="20"/>
      <w:szCs w:val="20"/>
    </w:rPr>
  </w:style>
  <w:style w:type="paragraph" w:styleId="BalloonText">
    <w:name w:val="Balloon Text"/>
    <w:basedOn w:val="Normal"/>
    <w:semiHidden/>
    <w:rsid w:val="007D0B5F"/>
    <w:rPr>
      <w:rFonts w:ascii="Tahoma" w:hAnsi="Tahoma" w:cs="Tahoma"/>
      <w:sz w:val="16"/>
      <w:szCs w:val="16"/>
    </w:rPr>
  </w:style>
  <w:style w:type="paragraph" w:styleId="Header">
    <w:name w:val="header"/>
    <w:basedOn w:val="Normal"/>
    <w:link w:val="HeaderChar"/>
    <w:rsid w:val="007D44D1"/>
    <w:pPr>
      <w:tabs>
        <w:tab w:val="center" w:pos="4680"/>
        <w:tab w:val="right" w:pos="9360"/>
      </w:tabs>
    </w:pPr>
  </w:style>
  <w:style w:type="character" w:customStyle="1" w:styleId="HeaderChar">
    <w:name w:val="Header Char"/>
    <w:link w:val="Header"/>
    <w:rsid w:val="007D44D1"/>
    <w:rPr>
      <w:sz w:val="24"/>
      <w:szCs w:val="24"/>
    </w:rPr>
  </w:style>
  <w:style w:type="paragraph" w:styleId="Footer">
    <w:name w:val="footer"/>
    <w:basedOn w:val="Normal"/>
    <w:link w:val="FooterChar"/>
    <w:uiPriority w:val="99"/>
    <w:rsid w:val="007D44D1"/>
    <w:pPr>
      <w:tabs>
        <w:tab w:val="center" w:pos="4680"/>
        <w:tab w:val="right" w:pos="9360"/>
      </w:tabs>
    </w:pPr>
  </w:style>
  <w:style w:type="character" w:customStyle="1" w:styleId="FooterChar">
    <w:name w:val="Footer Char"/>
    <w:link w:val="Footer"/>
    <w:uiPriority w:val="99"/>
    <w:rsid w:val="007D44D1"/>
    <w:rPr>
      <w:sz w:val="24"/>
      <w:szCs w:val="24"/>
    </w:rPr>
  </w:style>
  <w:style w:type="character" w:styleId="CommentReference">
    <w:name w:val="annotation reference"/>
    <w:semiHidden/>
    <w:rsid w:val="0013459C"/>
    <w:rPr>
      <w:sz w:val="16"/>
      <w:szCs w:val="16"/>
    </w:rPr>
  </w:style>
  <w:style w:type="paragraph" w:styleId="CommentText">
    <w:name w:val="annotation text"/>
    <w:basedOn w:val="Normal"/>
    <w:semiHidden/>
    <w:rsid w:val="0013459C"/>
    <w:rPr>
      <w:sz w:val="20"/>
      <w:szCs w:val="20"/>
    </w:rPr>
  </w:style>
  <w:style w:type="paragraph" w:styleId="CommentSubject">
    <w:name w:val="annotation subject"/>
    <w:basedOn w:val="CommentText"/>
    <w:next w:val="CommentText"/>
    <w:semiHidden/>
    <w:rsid w:val="0013459C"/>
    <w:rPr>
      <w:b/>
      <w:bCs/>
    </w:rPr>
  </w:style>
  <w:style w:type="character" w:styleId="UnresolvedMention">
    <w:name w:val="Unresolved Mention"/>
    <w:basedOn w:val="DefaultParagraphFont"/>
    <w:uiPriority w:val="99"/>
    <w:semiHidden/>
    <w:unhideWhenUsed/>
    <w:rsid w:val="00942025"/>
    <w:rPr>
      <w:color w:val="605E5C"/>
      <w:shd w:val="clear" w:color="auto" w:fill="E1DFDD"/>
    </w:rPr>
  </w:style>
  <w:style w:type="paragraph" w:styleId="ListParagraph">
    <w:name w:val="List Paragraph"/>
    <w:basedOn w:val="Normal"/>
    <w:uiPriority w:val="34"/>
    <w:qFormat/>
    <w:rsid w:val="00D95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0466">
      <w:bodyDiv w:val="1"/>
      <w:marLeft w:val="0"/>
      <w:marRight w:val="0"/>
      <w:marTop w:val="0"/>
      <w:marBottom w:val="0"/>
      <w:divBdr>
        <w:top w:val="none" w:sz="0" w:space="0" w:color="auto"/>
        <w:left w:val="none" w:sz="0" w:space="0" w:color="auto"/>
        <w:bottom w:val="none" w:sz="0" w:space="0" w:color="auto"/>
        <w:right w:val="none" w:sz="0" w:space="0" w:color="auto"/>
      </w:divBdr>
    </w:div>
    <w:div w:id="89667043">
      <w:bodyDiv w:val="1"/>
      <w:marLeft w:val="0"/>
      <w:marRight w:val="0"/>
      <w:marTop w:val="0"/>
      <w:marBottom w:val="0"/>
      <w:divBdr>
        <w:top w:val="none" w:sz="0" w:space="0" w:color="auto"/>
        <w:left w:val="none" w:sz="0" w:space="0" w:color="auto"/>
        <w:bottom w:val="none" w:sz="0" w:space="0" w:color="auto"/>
        <w:right w:val="none" w:sz="0" w:space="0" w:color="auto"/>
      </w:divBdr>
    </w:div>
    <w:div w:id="294528969">
      <w:bodyDiv w:val="1"/>
      <w:marLeft w:val="0"/>
      <w:marRight w:val="0"/>
      <w:marTop w:val="0"/>
      <w:marBottom w:val="0"/>
      <w:divBdr>
        <w:top w:val="none" w:sz="0" w:space="0" w:color="auto"/>
        <w:left w:val="none" w:sz="0" w:space="0" w:color="auto"/>
        <w:bottom w:val="none" w:sz="0" w:space="0" w:color="auto"/>
        <w:right w:val="none" w:sz="0" w:space="0" w:color="auto"/>
      </w:divBdr>
    </w:div>
    <w:div w:id="329329561">
      <w:bodyDiv w:val="1"/>
      <w:marLeft w:val="0"/>
      <w:marRight w:val="0"/>
      <w:marTop w:val="0"/>
      <w:marBottom w:val="0"/>
      <w:divBdr>
        <w:top w:val="none" w:sz="0" w:space="0" w:color="auto"/>
        <w:left w:val="none" w:sz="0" w:space="0" w:color="auto"/>
        <w:bottom w:val="none" w:sz="0" w:space="0" w:color="auto"/>
        <w:right w:val="none" w:sz="0" w:space="0" w:color="auto"/>
      </w:divBdr>
    </w:div>
    <w:div w:id="548760138">
      <w:bodyDiv w:val="1"/>
      <w:marLeft w:val="0"/>
      <w:marRight w:val="0"/>
      <w:marTop w:val="0"/>
      <w:marBottom w:val="0"/>
      <w:divBdr>
        <w:top w:val="none" w:sz="0" w:space="0" w:color="auto"/>
        <w:left w:val="none" w:sz="0" w:space="0" w:color="auto"/>
        <w:bottom w:val="none" w:sz="0" w:space="0" w:color="auto"/>
        <w:right w:val="none" w:sz="0" w:space="0" w:color="auto"/>
      </w:divBdr>
    </w:div>
    <w:div w:id="779566628">
      <w:bodyDiv w:val="1"/>
      <w:marLeft w:val="0"/>
      <w:marRight w:val="0"/>
      <w:marTop w:val="0"/>
      <w:marBottom w:val="0"/>
      <w:divBdr>
        <w:top w:val="none" w:sz="0" w:space="0" w:color="auto"/>
        <w:left w:val="none" w:sz="0" w:space="0" w:color="auto"/>
        <w:bottom w:val="none" w:sz="0" w:space="0" w:color="auto"/>
        <w:right w:val="none" w:sz="0" w:space="0" w:color="auto"/>
      </w:divBdr>
    </w:div>
    <w:div w:id="834030025">
      <w:bodyDiv w:val="1"/>
      <w:marLeft w:val="0"/>
      <w:marRight w:val="0"/>
      <w:marTop w:val="0"/>
      <w:marBottom w:val="0"/>
      <w:divBdr>
        <w:top w:val="none" w:sz="0" w:space="0" w:color="auto"/>
        <w:left w:val="none" w:sz="0" w:space="0" w:color="auto"/>
        <w:bottom w:val="none" w:sz="0" w:space="0" w:color="auto"/>
        <w:right w:val="none" w:sz="0" w:space="0" w:color="auto"/>
      </w:divBdr>
    </w:div>
    <w:div w:id="854853283">
      <w:bodyDiv w:val="1"/>
      <w:marLeft w:val="0"/>
      <w:marRight w:val="0"/>
      <w:marTop w:val="0"/>
      <w:marBottom w:val="0"/>
      <w:divBdr>
        <w:top w:val="none" w:sz="0" w:space="0" w:color="auto"/>
        <w:left w:val="none" w:sz="0" w:space="0" w:color="auto"/>
        <w:bottom w:val="none" w:sz="0" w:space="0" w:color="auto"/>
        <w:right w:val="none" w:sz="0" w:space="0" w:color="auto"/>
      </w:divBdr>
    </w:div>
    <w:div w:id="1034816053">
      <w:bodyDiv w:val="1"/>
      <w:marLeft w:val="0"/>
      <w:marRight w:val="0"/>
      <w:marTop w:val="0"/>
      <w:marBottom w:val="0"/>
      <w:divBdr>
        <w:top w:val="none" w:sz="0" w:space="0" w:color="auto"/>
        <w:left w:val="none" w:sz="0" w:space="0" w:color="auto"/>
        <w:bottom w:val="none" w:sz="0" w:space="0" w:color="auto"/>
        <w:right w:val="none" w:sz="0" w:space="0" w:color="auto"/>
      </w:divBdr>
    </w:div>
    <w:div w:id="1045642793">
      <w:bodyDiv w:val="1"/>
      <w:marLeft w:val="0"/>
      <w:marRight w:val="0"/>
      <w:marTop w:val="0"/>
      <w:marBottom w:val="0"/>
      <w:divBdr>
        <w:top w:val="none" w:sz="0" w:space="0" w:color="auto"/>
        <w:left w:val="none" w:sz="0" w:space="0" w:color="auto"/>
        <w:bottom w:val="none" w:sz="0" w:space="0" w:color="auto"/>
        <w:right w:val="none" w:sz="0" w:space="0" w:color="auto"/>
      </w:divBdr>
    </w:div>
    <w:div w:id="1275285392">
      <w:bodyDiv w:val="1"/>
      <w:marLeft w:val="0"/>
      <w:marRight w:val="0"/>
      <w:marTop w:val="0"/>
      <w:marBottom w:val="0"/>
      <w:divBdr>
        <w:top w:val="none" w:sz="0" w:space="0" w:color="auto"/>
        <w:left w:val="none" w:sz="0" w:space="0" w:color="auto"/>
        <w:bottom w:val="none" w:sz="0" w:space="0" w:color="auto"/>
        <w:right w:val="none" w:sz="0" w:space="0" w:color="auto"/>
      </w:divBdr>
    </w:div>
    <w:div w:id="1382246258">
      <w:bodyDiv w:val="1"/>
      <w:marLeft w:val="0"/>
      <w:marRight w:val="0"/>
      <w:marTop w:val="0"/>
      <w:marBottom w:val="0"/>
      <w:divBdr>
        <w:top w:val="none" w:sz="0" w:space="0" w:color="auto"/>
        <w:left w:val="none" w:sz="0" w:space="0" w:color="auto"/>
        <w:bottom w:val="none" w:sz="0" w:space="0" w:color="auto"/>
        <w:right w:val="none" w:sz="0" w:space="0" w:color="auto"/>
      </w:divBdr>
    </w:div>
    <w:div w:id="1411384708">
      <w:bodyDiv w:val="1"/>
      <w:marLeft w:val="0"/>
      <w:marRight w:val="0"/>
      <w:marTop w:val="0"/>
      <w:marBottom w:val="0"/>
      <w:divBdr>
        <w:top w:val="none" w:sz="0" w:space="0" w:color="auto"/>
        <w:left w:val="none" w:sz="0" w:space="0" w:color="auto"/>
        <w:bottom w:val="none" w:sz="0" w:space="0" w:color="auto"/>
        <w:right w:val="none" w:sz="0" w:space="0" w:color="auto"/>
      </w:divBdr>
    </w:div>
    <w:div w:id="1468938028">
      <w:bodyDiv w:val="1"/>
      <w:marLeft w:val="0"/>
      <w:marRight w:val="0"/>
      <w:marTop w:val="0"/>
      <w:marBottom w:val="0"/>
      <w:divBdr>
        <w:top w:val="none" w:sz="0" w:space="0" w:color="auto"/>
        <w:left w:val="none" w:sz="0" w:space="0" w:color="auto"/>
        <w:bottom w:val="none" w:sz="0" w:space="0" w:color="auto"/>
        <w:right w:val="none" w:sz="0" w:space="0" w:color="auto"/>
      </w:divBdr>
    </w:div>
    <w:div w:id="1540051582">
      <w:bodyDiv w:val="1"/>
      <w:marLeft w:val="0"/>
      <w:marRight w:val="0"/>
      <w:marTop w:val="0"/>
      <w:marBottom w:val="0"/>
      <w:divBdr>
        <w:top w:val="none" w:sz="0" w:space="0" w:color="auto"/>
        <w:left w:val="none" w:sz="0" w:space="0" w:color="auto"/>
        <w:bottom w:val="none" w:sz="0" w:space="0" w:color="auto"/>
        <w:right w:val="none" w:sz="0" w:space="0" w:color="auto"/>
      </w:divBdr>
    </w:div>
    <w:div w:id="1909224260">
      <w:bodyDiv w:val="1"/>
      <w:marLeft w:val="0"/>
      <w:marRight w:val="0"/>
      <w:marTop w:val="0"/>
      <w:marBottom w:val="0"/>
      <w:divBdr>
        <w:top w:val="none" w:sz="0" w:space="0" w:color="auto"/>
        <w:left w:val="none" w:sz="0" w:space="0" w:color="auto"/>
        <w:bottom w:val="none" w:sz="0" w:space="0" w:color="auto"/>
        <w:right w:val="none" w:sz="0" w:space="0" w:color="auto"/>
      </w:divBdr>
    </w:div>
    <w:div w:id="212673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D0AE9-A9A2-47F6-BFB6-301673B6D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3683</Words>
  <Characters>20995</Characters>
  <Application>Microsoft Office Word</Application>
  <DocSecurity>0</DocSecurity>
  <Lines>174</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UGOVOR O KUPOPRODAJI ELEKTRIČNE ENERGIJE</vt:lpstr>
      <vt:lpstr>UGOVOR O KUPOPRODAJI ELEKTRIČNE ENERGIJE</vt:lpstr>
    </vt:vector>
  </TitlesOfParts>
  <Company>Petrol d.d.</Company>
  <LinksUpToDate>false</LinksUpToDate>
  <CharactersWithSpaces>24629</CharactersWithSpaces>
  <SharedDoc>false</SharedDoc>
  <HLinks>
    <vt:vector size="12" baseType="variant">
      <vt:variant>
        <vt:i4>4128851</vt:i4>
      </vt:variant>
      <vt:variant>
        <vt:i4>3</vt:i4>
      </vt:variant>
      <vt:variant>
        <vt:i4>0</vt:i4>
      </vt:variant>
      <vt:variant>
        <vt:i4>5</vt:i4>
      </vt:variant>
      <vt:variant>
        <vt:lpwstr>mailto:snezana.stanisic@epcg.com</vt:lpwstr>
      </vt:variant>
      <vt:variant>
        <vt:lpwstr/>
      </vt:variant>
      <vt:variant>
        <vt:i4>3604572</vt:i4>
      </vt:variant>
      <vt:variant>
        <vt:i4>0</vt:i4>
      </vt:variant>
      <vt:variant>
        <vt:i4>0</vt:i4>
      </vt:variant>
      <vt:variant>
        <vt:i4>5</vt:i4>
      </vt:variant>
      <vt:variant>
        <vt:lpwstr>mailto:perko.tomasevic@epcg.com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UGOVOR O KUPOPRODAJI ELEKTRIČNE ENERGIJE</dc:title>
  <dc:subject/>
  <dc:creator>Ivana</dc:creator>
  <cp:keywords/>
  <cp:lastModifiedBy>Drazen Vlaovic</cp:lastModifiedBy>
  <cp:revision>2</cp:revision>
  <cp:lastPrinted>2018-10-31T07:35:00Z</cp:lastPrinted>
  <dcterms:created xsi:type="dcterms:W3CDTF">2023-09-05T13:31:00Z</dcterms:created>
  <dcterms:modified xsi:type="dcterms:W3CDTF">2023-09-05T13:31:00Z</dcterms:modified>
</cp:coreProperties>
</file>